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СИЛЛАБУС</w:t>
      </w:r>
    </w:p>
    <w:p>
      <w:pPr>
        <w:pStyle w:val="style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</w:t>
      </w:r>
      <w:r>
        <w:rPr>
          <w:b/>
          <w:sz w:val="20"/>
          <w:szCs w:val="20"/>
        </w:rPr>
        <w:t>сенний семестр 2023-2024 учебного года</w:t>
      </w:r>
    </w:p>
    <w:p>
      <w:pPr>
        <w:pStyle w:val="style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</w:t>
      </w:r>
      <w:r>
        <w:rPr>
          <w:b/>
          <w:sz w:val="20"/>
          <w:szCs w:val="20"/>
        </w:rPr>
        <w:t>бразовательн</w:t>
      </w:r>
      <w:r>
        <w:rPr>
          <w:b/>
          <w:sz w:val="20"/>
          <w:szCs w:val="20"/>
        </w:rPr>
        <w:t>ая</w:t>
      </w:r>
      <w:r>
        <w:rPr>
          <w:b/>
          <w:sz w:val="20"/>
          <w:szCs w:val="20"/>
        </w:rPr>
        <w:t xml:space="preserve"> программ</w:t>
      </w:r>
      <w:r>
        <w:rPr>
          <w:b/>
          <w:sz w:val="20"/>
          <w:szCs w:val="20"/>
        </w:rPr>
        <w:t>а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Системы информационной безопасности (7M06301)</w:t>
      </w: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701"/>
        <w:gridCol w:w="1275"/>
        <w:gridCol w:w="994"/>
        <w:gridCol w:w="992"/>
        <w:gridCol w:w="1134"/>
        <w:gridCol w:w="709"/>
        <w:gridCol w:w="1417"/>
        <w:gridCol w:w="2268"/>
      </w:tblGrid>
      <w:tr>
        <w:trPr>
          <w:trHeight w:val="265" w:hRule="atLeast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>
            <w:pPr>
              <w:pStyle w:val="style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ID и наименование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дисциплины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>
            <w:pPr>
              <w:pStyle w:val="style0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Самостоятельная работа </w:t>
            </w:r>
            <w:r>
              <w:rPr>
                <w:b/>
                <w:sz w:val="20"/>
                <w:szCs w:val="20"/>
              </w:rPr>
              <w:t>обучающегося</w:t>
            </w:r>
          </w:p>
          <w:p>
            <w:pPr>
              <w:pStyle w:val="style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(СР</w:t>
            </w: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</w:rPr>
              <w:t>)</w:t>
            </w:r>
          </w:p>
          <w:p>
            <w:pPr>
              <w:pStyle w:val="style0"/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>
            <w:pPr>
              <w:pStyle w:val="style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Кол-во </w:t>
            </w:r>
            <w:r>
              <w:rPr>
                <w:b/>
                <w:sz w:val="20"/>
                <w:szCs w:val="20"/>
                <w:lang w:val="kk-KZ"/>
              </w:rPr>
              <w:t xml:space="preserve">кредитов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>
            <w:pPr>
              <w:pStyle w:val="style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Общее</w:t>
            </w:r>
          </w:p>
          <w:p>
            <w:pPr>
              <w:pStyle w:val="style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</w:t>
            </w:r>
            <w:r>
              <w:rPr>
                <w:b/>
                <w:sz w:val="20"/>
                <w:szCs w:val="20"/>
              </w:rPr>
              <w:t>ол-во кредитов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>
            <w:pPr>
              <w:pStyle w:val="style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Самостоятельная работа </w:t>
            </w:r>
            <w:r>
              <w:rPr>
                <w:b/>
                <w:sz w:val="20"/>
                <w:szCs w:val="20"/>
              </w:rPr>
              <w:t>обучающегося</w:t>
            </w:r>
          </w:p>
          <w:p>
            <w:pPr>
              <w:pStyle w:val="style0"/>
              <w:rPr>
                <w:bCs/>
                <w:i/>
                <w:iCs/>
                <w:color w:val="ff0000"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под руководством преподавателя </w:t>
            </w:r>
            <w:r>
              <w:rPr>
                <w:b/>
                <w:sz w:val="20"/>
                <w:szCs w:val="20"/>
              </w:rPr>
              <w:t>(СР</w:t>
            </w: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</w:rPr>
              <w:t>П)</w:t>
            </w:r>
            <w:r>
              <w:rPr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</w:p>
          <w:p>
            <w:pPr>
              <w:pStyle w:val="style0"/>
              <w:rPr>
                <w:bCs/>
                <w:i/>
                <w:iCs/>
                <w:color w:val="ff0000"/>
                <w:sz w:val="16"/>
                <w:szCs w:val="16"/>
              </w:rPr>
            </w:pPr>
          </w:p>
        </w:tc>
      </w:tr>
      <w:tr>
        <w:tblPrEx/>
        <w:trPr>
          <w:trHeight w:val="883" w:hRule="atLeast"/>
        </w:trPr>
        <w:tc>
          <w:tcPr>
            <w:tcW w:w="1701" w:type="dxa"/>
            <w:vMerge w:val="continue"/>
            <w:tcBorders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76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 w:val="continue"/>
            <w:tcBorders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76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>
            <w:pPr>
              <w:pStyle w:val="style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>
            <w:pPr>
              <w:pStyle w:val="style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</w:t>
            </w:r>
            <w:r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>
            <w:pPr>
              <w:pStyle w:val="style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417" w:type="dxa"/>
            <w:vMerge w:val="continue"/>
            <w:tcBorders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76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continue"/>
            <w:tcBorders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76"/>
              <w:rPr>
                <w:b/>
                <w:sz w:val="20"/>
                <w:szCs w:val="20"/>
              </w:rPr>
            </w:pPr>
          </w:p>
        </w:tc>
      </w:tr>
      <w:tr>
        <w:tblPrEx/>
        <w:trPr/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style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PU4310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Психология управления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style0"/>
              <w:jc w:val="center"/>
              <w:rPr>
                <w:rStyle w:val="style4097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rStyle w:val="style4097"/>
                <w:sz w:val="20"/>
                <w:szCs w:val="20"/>
                <w:shd w:val="clear" w:color="auto" w:fill="ffffff"/>
                <w:lang w:val="kk-KZ"/>
              </w:rPr>
              <w:t>СР</w:t>
            </w:r>
            <w:r>
              <w:rPr>
                <w:rStyle w:val="style4097"/>
                <w:sz w:val="20"/>
                <w:szCs w:val="20"/>
                <w:shd w:val="clear" w:color="auto" w:fill="ffffff"/>
                <w:lang w:val="kk-KZ"/>
              </w:rPr>
              <w:t>М</w:t>
            </w:r>
            <w:r>
              <w:rPr>
                <w:rStyle w:val="style4097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Style w:val="style4097"/>
                <w:sz w:val="20"/>
                <w:szCs w:val="20"/>
                <w:shd w:val="clear" w:color="auto" w:fill="ffffff"/>
                <w:lang w:val="kk-KZ"/>
              </w:rPr>
              <w:t>5</w:t>
            </w:r>
          </w:p>
          <w:p>
            <w:pPr>
              <w:pStyle w:val="style0"/>
              <w:jc w:val="center"/>
              <w:rPr>
                <w:sz w:val="20"/>
                <w:szCs w:val="20"/>
              </w:rPr>
            </w:pPr>
            <w:r>
              <w:rPr>
                <w:rStyle w:val="style4097"/>
                <w:color w:val="ff0000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style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style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style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style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style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СР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П 7</w:t>
            </w:r>
          </w:p>
          <w:p>
            <w:pPr>
              <w:pStyle w:val="style0"/>
              <w:rPr>
                <w:sz w:val="20"/>
                <w:szCs w:val="20"/>
                <w:lang w:val="kk-KZ"/>
              </w:rPr>
            </w:pPr>
          </w:p>
        </w:tc>
      </w:tr>
      <w:tr>
        <w:tblPrEx/>
        <w:trPr>
          <w:trHeight w:val="225" w:hRule="atLeast"/>
        </w:trPr>
        <w:tc>
          <w:tcPr>
            <w:tcW w:w="10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>
            <w:pPr>
              <w:pStyle w:val="style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АКАДЕМИЧЕСКАЯ ИНФОРМАЦИЯ О </w:t>
            </w:r>
            <w:r>
              <w:rPr>
                <w:b/>
                <w:bCs/>
                <w:sz w:val="20"/>
                <w:szCs w:val="20"/>
              </w:rPr>
              <w:t>ДИСЦИПЛИНЕ</w:t>
            </w:r>
          </w:p>
        </w:tc>
      </w:tr>
      <w:tr>
        <w:tblPrEx/>
        <w:trPr/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Формат </w:t>
            </w:r>
            <w:r>
              <w:rPr>
                <w:b/>
                <w:color w:val="000000"/>
                <w:sz w:val="20"/>
                <w:szCs w:val="20"/>
              </w:rPr>
              <w:t>обучения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style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Цикл, </w:t>
            </w:r>
          </w:p>
          <w:p>
            <w:pPr>
              <w:pStyle w:val="style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компонент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style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style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style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Форма </w:t>
            </w:r>
            <w:r>
              <w:rPr>
                <w:b/>
                <w:sz w:val="20"/>
                <w:szCs w:val="20"/>
              </w:rPr>
              <w:t>и платформа</w:t>
            </w:r>
          </w:p>
          <w:p>
            <w:pPr>
              <w:pStyle w:val="style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>
              <w:rPr>
                <w:b/>
                <w:sz w:val="20"/>
                <w:szCs w:val="20"/>
              </w:rPr>
              <w:t>тогового контроля</w:t>
            </w:r>
          </w:p>
        </w:tc>
      </w:tr>
      <w:tr>
        <w:tblPrEx/>
        <w:trPr/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rPr>
                <w:b/>
                <w:bCs/>
                <w:iCs/>
                <w:sz w:val="20"/>
                <w:szCs w:val="20"/>
                <w:highlight w:val="yellow"/>
              </w:rPr>
            </w:pPr>
            <w:r>
              <w:rPr>
                <w:b/>
                <w:bCs/>
                <w:iCs/>
                <w:sz w:val="20"/>
                <w:szCs w:val="20"/>
              </w:rPr>
              <w:t>Офлайн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style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офлайн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style0"/>
              <w:tabs>
                <w:tab w:val="left" w:leader="none" w:pos="2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офлайн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style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письменный экзамен</w:t>
            </w:r>
          </w:p>
        </w:tc>
      </w:tr>
      <w:tr>
        <w:tblPrEx/>
        <w:trPr>
          <w:trHeight w:val="214" w:hRule="atLeas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style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Лектор</w:t>
            </w:r>
            <w:r>
              <w:rPr>
                <w:b/>
                <w:sz w:val="20"/>
                <w:szCs w:val="20"/>
                <w:lang w:val="kk-KZ"/>
              </w:rPr>
              <w:t xml:space="preserve"> -</w:t>
            </w:r>
            <w:r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style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Махмутов</w:t>
            </w:r>
            <w:r>
              <w:rPr>
                <w:sz w:val="20"/>
                <w:szCs w:val="20"/>
              </w:rPr>
              <w:t xml:space="preserve"> А.Э.</w:t>
            </w:r>
          </w:p>
        </w:tc>
        <w:tc>
          <w:tcPr>
            <w:tcW w:w="3685" w:type="dxa"/>
            <w:gridSpan w:val="2"/>
            <w:vMerge w:val="continue"/>
            <w:tcBorders/>
          </w:tcPr>
          <w:p>
            <w:pPr>
              <w:pStyle w:val="style0"/>
              <w:jc w:val="center"/>
              <w:rPr>
                <w:sz w:val="20"/>
                <w:szCs w:val="20"/>
              </w:rPr>
            </w:pPr>
          </w:p>
        </w:tc>
      </w:tr>
      <w:tr>
        <w:tblPrEx/>
        <w:trPr/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style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</w:t>
            </w:r>
            <w:r>
              <w:rPr>
                <w:b/>
                <w:sz w:val="20"/>
                <w:szCs w:val="20"/>
              </w:rPr>
              <w:t>mail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style0"/>
              <w:jc w:val="both"/>
              <w:rPr>
                <w:rFonts w:eastAsia="宋体"/>
                <w:sz w:val="20"/>
                <w:szCs w:val="20"/>
                <w:lang w:val="en-US" w:eastAsia="zh-CN"/>
              </w:rPr>
            </w:pPr>
            <w:r>
              <w:rPr>
                <w:rFonts w:eastAsia="宋体"/>
                <w:sz w:val="20"/>
                <w:szCs w:val="20"/>
                <w:lang w:val="en-US" w:eastAsia="zh-CN"/>
              </w:rPr>
              <w:t>dos777@bk.ru</w:t>
            </w:r>
          </w:p>
        </w:tc>
        <w:tc>
          <w:tcPr>
            <w:tcW w:w="3685" w:type="dxa"/>
            <w:gridSpan w:val="2"/>
            <w:vMerge w:val="continue"/>
            <w:tcBorders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76"/>
              <w:rPr>
                <w:sz w:val="20"/>
                <w:szCs w:val="20"/>
              </w:rPr>
            </w:pPr>
          </w:p>
        </w:tc>
      </w:tr>
      <w:tr>
        <w:tblPrEx/>
        <w:trPr/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style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style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+77017111156</w:t>
            </w:r>
          </w:p>
        </w:tc>
        <w:tc>
          <w:tcPr>
            <w:tcW w:w="3685" w:type="dxa"/>
            <w:gridSpan w:val="2"/>
            <w:vMerge w:val="continue"/>
            <w:tcBorders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76"/>
              <w:rPr>
                <w:sz w:val="20"/>
                <w:szCs w:val="20"/>
              </w:rPr>
            </w:pPr>
          </w:p>
        </w:tc>
      </w:tr>
      <w:tr>
        <w:tblPrEx/>
        <w:trPr/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style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Ассистент</w:t>
            </w:r>
            <w:r>
              <w:rPr>
                <w:b/>
                <w:sz w:val="20"/>
                <w:szCs w:val="20"/>
                <w:lang w:val="kk-KZ"/>
              </w:rPr>
              <w:t xml:space="preserve">- </w:t>
            </w:r>
            <w:r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style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Махмутов</w:t>
            </w:r>
            <w:r>
              <w:rPr>
                <w:sz w:val="20"/>
                <w:szCs w:val="20"/>
              </w:rPr>
              <w:t xml:space="preserve"> А.Э</w:t>
            </w:r>
          </w:p>
        </w:tc>
        <w:tc>
          <w:tcPr>
            <w:tcW w:w="3685" w:type="dxa"/>
            <w:gridSpan w:val="2"/>
            <w:vMerge w:val="continue"/>
            <w:tcBorders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76"/>
              <w:rPr>
                <w:sz w:val="20"/>
                <w:szCs w:val="20"/>
              </w:rPr>
            </w:pPr>
          </w:p>
        </w:tc>
      </w:tr>
      <w:tr>
        <w:tblPrEx/>
        <w:trPr/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style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</w:t>
            </w:r>
            <w:r>
              <w:rPr>
                <w:b/>
                <w:sz w:val="20"/>
                <w:szCs w:val="20"/>
              </w:rPr>
              <w:t>mail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style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dos777@bk.ru</w:t>
            </w:r>
          </w:p>
        </w:tc>
        <w:tc>
          <w:tcPr>
            <w:tcW w:w="3685" w:type="dxa"/>
            <w:gridSpan w:val="2"/>
            <w:vMerge w:val="continue"/>
            <w:tcBorders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76"/>
              <w:rPr>
                <w:sz w:val="20"/>
                <w:szCs w:val="20"/>
              </w:rPr>
            </w:pPr>
          </w:p>
        </w:tc>
      </w:tr>
      <w:tr>
        <w:tblPrEx/>
        <w:trPr/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style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style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+770171111</w:t>
            </w:r>
            <w:r>
              <w:rPr>
                <w:sz w:val="20"/>
                <w:szCs w:val="20"/>
              </w:rPr>
              <w:t>56</w:t>
            </w:r>
          </w:p>
        </w:tc>
        <w:tc>
          <w:tcPr>
            <w:tcW w:w="3685" w:type="dxa"/>
            <w:gridSpan w:val="2"/>
            <w:vMerge w:val="continue"/>
            <w:tcBorders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76"/>
              <w:rPr>
                <w:sz w:val="20"/>
                <w:szCs w:val="20"/>
              </w:rPr>
            </w:pPr>
          </w:p>
        </w:tc>
      </w:tr>
      <w:tr>
        <w:tblPrEx/>
        <w:trPr>
          <w:trHeight w:val="109" w:hRule="atLeast"/>
        </w:trPr>
        <w:tc>
          <w:tcPr>
            <w:tcW w:w="10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>
            <w:pPr>
              <w:pStyle w:val="style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АКАДЕМИЧЕСКАЯ ПРЕЗЕНТАЦИЯ </w:t>
            </w:r>
            <w:r>
              <w:rPr>
                <w:b/>
                <w:bCs/>
                <w:sz w:val="20"/>
                <w:szCs w:val="20"/>
              </w:rPr>
              <w:t>ДИСЦИПЛИНЫ</w:t>
            </w:r>
          </w:p>
          <w:p>
            <w:pPr>
              <w:pStyle w:val="style0"/>
              <w:rPr>
                <w:color w:val="ff0000"/>
                <w:sz w:val="16"/>
                <w:szCs w:val="16"/>
              </w:rPr>
            </w:pPr>
          </w:p>
        </w:tc>
      </w:tr>
      <w:tr>
        <w:tblPrEx/>
        <w:trPr/>
        <w:tc>
          <w:tcPr>
            <w:tcW w:w="1701" w:type="dxa"/>
            <w:tcBorders/>
            <w:shd w:val="clear" w:color="auto" w:fill="auto"/>
          </w:tcPr>
          <w:p>
            <w:pPr>
              <w:pStyle w:val="style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5104" w:type="dxa"/>
            <w:gridSpan w:val="5"/>
            <w:tcBorders/>
            <w:shd w:val="clear" w:color="auto" w:fill="auto"/>
          </w:tcPr>
          <w:p>
            <w:pPr>
              <w:pStyle w:val="style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Ожидаемые результаты обучения (РО)</w:t>
            </w:r>
            <w:r>
              <w:rPr>
                <w:b/>
                <w:sz w:val="20"/>
                <w:szCs w:val="20"/>
                <w:lang w:val="kk-KZ"/>
              </w:rPr>
              <w:t>*</w:t>
            </w:r>
            <w:r>
              <w:rPr>
                <w:sz w:val="20"/>
                <w:szCs w:val="20"/>
              </w:rPr>
              <w:t xml:space="preserve"> </w:t>
            </w:r>
          </w:p>
          <w:p>
            <w:pPr>
              <w:pStyle w:val="style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/>
            <w:shd w:val="clear" w:color="auto" w:fill="auto"/>
          </w:tcPr>
          <w:p>
            <w:pPr>
              <w:pStyle w:val="style0"/>
              <w:jc w:val="center"/>
              <w:rPr>
                <w:rStyle w:val="style4098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style4097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Индикаторы достижения РО (ИД) </w:t>
            </w:r>
            <w:r>
              <w:rPr>
                <w:rStyle w:val="style4098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>
            <w:pPr>
              <w:pStyle w:val="style0"/>
              <w:jc w:val="center"/>
              <w:rPr>
                <w:color w:val="ff0000"/>
                <w:sz w:val="16"/>
                <w:szCs w:val="16"/>
              </w:rPr>
            </w:pPr>
          </w:p>
        </w:tc>
      </w:tr>
      <w:tr>
        <w:tblPrEx/>
        <w:trPr>
          <w:trHeight w:val="152" w:hRule="atLeast"/>
        </w:trPr>
        <w:tc>
          <w:tcPr>
            <w:tcW w:w="1701" w:type="dxa"/>
            <w:vMerge w:val="restart"/>
            <w:tcBorders/>
            <w:shd w:val="clear" w:color="auto" w:fill="auto"/>
          </w:tcPr>
          <w:p>
            <w:pPr>
              <w:pStyle w:val="style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tcBorders/>
            <w:shd w:val="clear" w:color="auto" w:fill="auto"/>
          </w:tcPr>
          <w:p>
            <w:pPr>
              <w:pStyle w:val="style157"/>
              <w:jc w:val="both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1. обосновывать теоретические основы психологии управления в историческом ракурсе и с позиции новейших теорий и концепций управления</w:t>
            </w:r>
          </w:p>
        </w:tc>
        <w:tc>
          <w:tcPr>
            <w:tcW w:w="3685" w:type="dxa"/>
            <w:gridSpan w:val="2"/>
            <w:tcBorders/>
            <w:shd w:val="clear" w:color="auto" w:fill="auto"/>
          </w:tcPr>
          <w:p>
            <w:pPr>
              <w:pStyle w:val="style157"/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1.1. применять знание результатов современных исследований психологии управления</w:t>
            </w:r>
          </w:p>
        </w:tc>
      </w:tr>
      <w:tr>
        <w:tblPrEx/>
        <w:trPr>
          <w:trHeight w:val="152" w:hRule="atLeast"/>
        </w:trPr>
        <w:tc>
          <w:tcPr>
            <w:tcW w:w="1701" w:type="dxa"/>
            <w:vMerge w:val="continue"/>
            <w:tcBorders/>
          </w:tcPr>
          <w:p>
            <w:pPr>
              <w:pStyle w:val="style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continue"/>
            <w:tcBorders/>
          </w:tcPr>
          <w:p>
            <w:pPr>
              <w:pStyle w:val="style0"/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/>
            <w:shd w:val="clear" w:color="auto" w:fill="auto"/>
          </w:tcPr>
          <w:p>
            <w:pPr>
              <w:pStyle w:val="style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 использовать знание о методах, применяемых в психологии управления при сборе и анализе информационных данных при экспериментальном исследовании, формирующем, корректирующем воздействии.</w:t>
            </w:r>
          </w:p>
        </w:tc>
      </w:tr>
      <w:tr>
        <w:tblPrEx/>
        <w:trPr>
          <w:trHeight w:val="76" w:hRule="atLeast"/>
        </w:trPr>
        <w:tc>
          <w:tcPr>
            <w:tcW w:w="1701" w:type="dxa"/>
            <w:vMerge w:val="continue"/>
            <w:tcBorders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76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tcBorders/>
            <w:shd w:val="clear" w:color="auto" w:fill="auto"/>
          </w:tcPr>
          <w:p>
            <w:pPr>
              <w:pStyle w:val="style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определить роль личности как субъекта и объекта управленческого взаимодействия с целью принятия управленческих решений и мотивации личностной карьеры.</w:t>
            </w:r>
          </w:p>
        </w:tc>
        <w:tc>
          <w:tcPr>
            <w:tcW w:w="3685" w:type="dxa"/>
            <w:gridSpan w:val="2"/>
            <w:tcBorders/>
            <w:shd w:val="clear" w:color="auto" w:fill="auto"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 уметь формировать системы представлений о задачах в психологии управления и менеджменте и применять их на практике</w:t>
            </w:r>
          </w:p>
        </w:tc>
      </w:tr>
      <w:tr>
        <w:tblPrEx/>
        <w:trPr>
          <w:trHeight w:val="76" w:hRule="atLeast"/>
        </w:trPr>
        <w:tc>
          <w:tcPr>
            <w:tcW w:w="1701" w:type="dxa"/>
            <w:vMerge w:val="continue"/>
            <w:tcBorders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76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continue"/>
            <w:tcBorders/>
          </w:tcPr>
          <w:p>
            <w:pPr>
              <w:pStyle w:val="style0"/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/>
            <w:shd w:val="clear" w:color="auto" w:fill="auto"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2.2. владеть системой научных понятий и научно упорядоченных базовых представлений психологии управления, как социальной составляющей менеджмента.</w:t>
            </w:r>
          </w:p>
        </w:tc>
      </w:tr>
      <w:tr>
        <w:tblPrEx/>
        <w:trPr>
          <w:trHeight w:val="84" w:hRule="atLeast"/>
        </w:trPr>
        <w:tc>
          <w:tcPr>
            <w:tcW w:w="1701" w:type="dxa"/>
            <w:vMerge w:val="continue"/>
            <w:tcBorders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76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tcBorders/>
            <w:shd w:val="clear" w:color="auto" w:fill="auto"/>
          </w:tcPr>
          <w:p>
            <w:pPr>
              <w:pStyle w:val="style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 интерпретировать межличностные и межкультурные коммуникации в организации для поддержания корпоративной культуры и психологического климата.</w:t>
            </w:r>
          </w:p>
        </w:tc>
        <w:tc>
          <w:tcPr>
            <w:tcW w:w="3685" w:type="dxa"/>
            <w:gridSpan w:val="2"/>
            <w:tcBorders/>
            <w:shd w:val="clear" w:color="auto" w:fill="auto"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.1. применять теоретические и методологические принципы психологии управления как науки;</w:t>
            </w:r>
          </w:p>
        </w:tc>
      </w:tr>
      <w:tr>
        <w:tblPrEx/>
        <w:trPr>
          <w:trHeight w:val="84" w:hRule="atLeast"/>
        </w:trPr>
        <w:tc>
          <w:tcPr>
            <w:tcW w:w="1701" w:type="dxa"/>
            <w:vMerge w:val="continue"/>
            <w:tcBorders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76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continue"/>
            <w:tcBorders/>
          </w:tcPr>
          <w:p>
            <w:pPr>
              <w:pStyle w:val="style0"/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/>
            <w:shd w:val="clear" w:color="auto" w:fill="auto"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3.2. различать основные направления развития психологической науки, основные понятия и ученых, представляющих наиболее известные психологические направления, методы исследования, применяемые в гендерной психологии.</w:t>
            </w:r>
          </w:p>
        </w:tc>
      </w:tr>
      <w:tr>
        <w:tblPrEx/>
        <w:trPr>
          <w:trHeight w:val="76" w:hRule="atLeast"/>
        </w:trPr>
        <w:tc>
          <w:tcPr>
            <w:tcW w:w="1701" w:type="dxa"/>
            <w:vMerge w:val="continue"/>
            <w:tcBorders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76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tcBorders/>
            <w:shd w:val="clear" w:color="auto" w:fill="auto"/>
          </w:tcPr>
          <w:p>
            <w:pPr>
              <w:pStyle w:val="style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критически анализировать эффективность управления деятельности руководителя на основе исследования стилей управления.</w:t>
            </w:r>
          </w:p>
        </w:tc>
        <w:tc>
          <w:tcPr>
            <w:tcW w:w="3685" w:type="dxa"/>
            <w:gridSpan w:val="2"/>
            <w:tcBorders/>
            <w:shd w:val="clear" w:color="auto" w:fill="auto"/>
          </w:tcPr>
          <w:p>
            <w:pPr>
              <w:pStyle w:val="style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 знать: основные направления, подходы, теории психологии управления и менеджмента;</w:t>
            </w:r>
          </w:p>
        </w:tc>
      </w:tr>
      <w:tr>
        <w:tblPrEx/>
        <w:trPr>
          <w:trHeight w:val="76" w:hRule="atLeast"/>
        </w:trPr>
        <w:tc>
          <w:tcPr>
            <w:tcW w:w="1701" w:type="dxa"/>
            <w:vMerge w:val="continue"/>
            <w:tcBorders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76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continue"/>
            <w:tcBorders/>
          </w:tcPr>
          <w:p>
            <w:pPr>
              <w:pStyle w:val="style0"/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/>
            <w:shd w:val="clear" w:color="auto" w:fill="auto"/>
          </w:tcPr>
          <w:p>
            <w:pPr>
              <w:pStyle w:val="style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 знать о процессном и ситуационном подходах в психологии управления.</w:t>
            </w:r>
          </w:p>
        </w:tc>
      </w:tr>
      <w:tr>
        <w:tblPrEx/>
        <w:trPr>
          <w:trHeight w:val="76" w:hRule="atLeast"/>
        </w:trPr>
        <w:tc>
          <w:tcPr>
            <w:tcW w:w="1701" w:type="dxa"/>
            <w:vMerge w:val="continue"/>
            <w:tcBorders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76"/>
              <w:rPr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tcBorders/>
            <w:shd w:val="clear" w:color="auto" w:fill="auto"/>
          </w:tcPr>
          <w:p>
            <w:pPr>
              <w:pStyle w:val="style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дифференцировать коммуникативные процессы в организации посредством применения системного анализа и методик кросс-культурного менеджмента.</w:t>
            </w:r>
          </w:p>
        </w:tc>
        <w:tc>
          <w:tcPr>
            <w:tcW w:w="3685" w:type="dxa"/>
            <w:gridSpan w:val="2"/>
            <w:tcBorders/>
            <w:shd w:val="clear" w:color="auto" w:fill="auto"/>
          </w:tcPr>
          <w:p>
            <w:pPr>
              <w:pStyle w:val="style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 применять знания о психологии управления и менеджменте в своей профессиональной деятельности.</w:t>
            </w:r>
          </w:p>
        </w:tc>
      </w:tr>
      <w:tr>
        <w:tblPrEx/>
        <w:trPr>
          <w:trHeight w:val="76" w:hRule="atLeast"/>
        </w:trPr>
        <w:tc>
          <w:tcPr>
            <w:tcW w:w="1701" w:type="dxa"/>
            <w:vMerge w:val="continue"/>
            <w:tcBorders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76"/>
              <w:rPr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continue"/>
            <w:tcBorders/>
          </w:tcPr>
          <w:p>
            <w:pPr>
              <w:pStyle w:val="style0"/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/>
            <w:shd w:val="clear" w:color="auto" w:fill="auto"/>
          </w:tcPr>
          <w:p>
            <w:pPr>
              <w:pStyle w:val="style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  применять теоретические и методологические принципы психологии управления как науки.</w:t>
            </w:r>
          </w:p>
        </w:tc>
      </w:tr>
      <w:tr>
        <w:tblPrEx/>
        <w:trPr>
          <w:trHeight w:val="288" w:hRule="atLeas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style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Пререквизиты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789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Углубленное изучение дисциплин с элементами психологии</w:t>
            </w:r>
            <w:r>
              <w:rPr>
                <w:sz w:val="20"/>
                <w:szCs w:val="20"/>
              </w:rPr>
              <w:t>.</w:t>
            </w:r>
          </w:p>
        </w:tc>
      </w:tr>
      <w:tr>
        <w:tblPrEx/>
        <w:trPr>
          <w:trHeight w:val="288" w:hRule="atLeas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style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Постреквизиты</w:t>
            </w:r>
          </w:p>
        </w:tc>
        <w:tc>
          <w:tcPr>
            <w:tcW w:w="878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знаний в процессе написания в дипломной работе</w:t>
            </w:r>
          </w:p>
        </w:tc>
      </w:tr>
      <w:tr>
        <w:tblPrEx/>
        <w:trPr/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</w:rPr>
              <w:t>Учебные ресурсы</w:t>
            </w:r>
          </w:p>
        </w:tc>
        <w:tc>
          <w:tcPr>
            <w:tcW w:w="87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style0"/>
              <w:rPr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Литература: 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  <w:lang w:val="kk-KZ"/>
              </w:rPr>
              <w:t>сновная, дополнительная.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  <w:p>
            <w:pPr>
              <w:pStyle w:val="style0"/>
              <w:jc w:val="both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bCs/>
                <w:sz w:val="20"/>
                <w:szCs w:val="20"/>
                <w:shd w:val="clear" w:color="auto" w:fill="ffffff"/>
              </w:rPr>
              <w:t>1. Волкогонова О.Д., Зуб А.Т. Управленческая психология. – Москва: ИД «Форум» - Инфра, 2015.</w:t>
            </w:r>
          </w:p>
          <w:p>
            <w:pPr>
              <w:pStyle w:val="style0"/>
              <w:jc w:val="both"/>
              <w:rPr>
                <w:bCs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bCs/>
                <w:sz w:val="20"/>
                <w:szCs w:val="20"/>
                <w:shd w:val="clear" w:color="auto" w:fill="ffffff"/>
                <w:lang w:val="en-US"/>
              </w:rPr>
              <w:t xml:space="preserve">2. </w:t>
            </w:r>
            <w:r>
              <w:rPr>
                <w:bCs/>
                <w:sz w:val="20"/>
                <w:szCs w:val="20"/>
                <w:shd w:val="clear" w:color="auto" w:fill="ffffff"/>
                <w:lang w:val="en-US"/>
              </w:rPr>
              <w:t>Hilgard</w:t>
            </w:r>
            <w:r>
              <w:rPr>
                <w:bCs/>
                <w:sz w:val="20"/>
                <w:szCs w:val="20"/>
                <w:shd w:val="clear" w:color="auto" w:fill="ffffff"/>
                <w:lang w:val="en-US"/>
              </w:rPr>
              <w:t xml:space="preserve"> E.R., Atkinson R.C. Introduction to Psychology. – N.Y.; Chica</w:t>
            </w:r>
            <w:r>
              <w:rPr>
                <w:bCs/>
                <w:sz w:val="20"/>
                <w:szCs w:val="20"/>
                <w:shd w:val="clear" w:color="auto" w:fill="ffffff"/>
                <w:lang w:val="en-US"/>
              </w:rPr>
              <w:t>go: Harcourt, Brace &amp; World, 201</w:t>
            </w:r>
            <w:r>
              <w:rPr>
                <w:bCs/>
                <w:sz w:val="20"/>
                <w:szCs w:val="20"/>
                <w:shd w:val="clear" w:color="auto" w:fill="ffffff"/>
                <w:lang w:val="en-US"/>
              </w:rPr>
              <w:t xml:space="preserve">0. </w:t>
            </w:r>
          </w:p>
          <w:p>
            <w:pPr>
              <w:pStyle w:val="style0"/>
              <w:jc w:val="both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bCs/>
                <w:sz w:val="20"/>
                <w:szCs w:val="20"/>
                <w:shd w:val="clear" w:color="auto" w:fill="ffffff"/>
              </w:rPr>
              <w:t xml:space="preserve">3. Кабаченко В.С. Психология управления. Учебное пособие. – М.: </w:t>
            </w:r>
            <w:r>
              <w:rPr>
                <w:bCs/>
                <w:sz w:val="20"/>
                <w:szCs w:val="20"/>
                <w:shd w:val="clear" w:color="auto" w:fill="ffffff"/>
              </w:rPr>
              <w:t>Юнити</w:t>
            </w:r>
            <w:r>
              <w:rPr>
                <w:bCs/>
                <w:sz w:val="20"/>
                <w:szCs w:val="20"/>
                <w:shd w:val="clear" w:color="auto" w:fill="ffffff"/>
              </w:rPr>
              <w:t>, 201</w:t>
            </w:r>
            <w:r>
              <w:rPr>
                <w:bCs/>
                <w:sz w:val="20"/>
                <w:szCs w:val="20"/>
                <w:shd w:val="clear" w:color="auto" w:fill="ffffff"/>
              </w:rPr>
              <w:t>8</w:t>
            </w:r>
            <w:r>
              <w:rPr>
                <w:bCs/>
                <w:sz w:val="20"/>
                <w:szCs w:val="20"/>
                <w:shd w:val="clear" w:color="auto" w:fill="ffffff"/>
              </w:rPr>
              <w:t xml:space="preserve">. </w:t>
            </w:r>
          </w:p>
          <w:p>
            <w:pPr>
              <w:pStyle w:val="style0"/>
              <w:jc w:val="both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bCs/>
                <w:sz w:val="20"/>
                <w:szCs w:val="20"/>
                <w:shd w:val="clear" w:color="auto" w:fill="ffffff"/>
              </w:rPr>
              <w:t xml:space="preserve">4. Кремень М.А. Психология и управление. – Мн. </w:t>
            </w:r>
            <w:r>
              <w:rPr>
                <w:bCs/>
                <w:sz w:val="20"/>
                <w:szCs w:val="20"/>
                <w:shd w:val="clear" w:color="auto" w:fill="ffffff"/>
              </w:rPr>
              <w:t>Харвест</w:t>
            </w:r>
            <w:r>
              <w:rPr>
                <w:bCs/>
                <w:sz w:val="20"/>
                <w:szCs w:val="20"/>
                <w:shd w:val="clear" w:color="auto" w:fill="ffffff"/>
              </w:rPr>
              <w:t>, 2015.</w:t>
            </w:r>
          </w:p>
          <w:p>
            <w:pPr>
              <w:pStyle w:val="style0"/>
              <w:jc w:val="both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bCs/>
                <w:sz w:val="20"/>
                <w:szCs w:val="20"/>
                <w:shd w:val="clear" w:color="auto" w:fill="ffffff"/>
              </w:rPr>
              <w:t xml:space="preserve">5. Морозов, А. В. Управленческая психология. - М.: Академический проект; </w:t>
            </w:r>
            <w:r>
              <w:rPr>
                <w:bCs/>
                <w:sz w:val="20"/>
                <w:szCs w:val="20"/>
                <w:shd w:val="clear" w:color="auto" w:fill="ffffff"/>
              </w:rPr>
              <w:t>Трикста</w:t>
            </w:r>
            <w:r>
              <w:rPr>
                <w:bCs/>
                <w:sz w:val="20"/>
                <w:szCs w:val="20"/>
                <w:shd w:val="clear" w:color="auto" w:fill="ffffff"/>
              </w:rPr>
              <w:t>, 2015.</w:t>
            </w:r>
          </w:p>
          <w:p>
            <w:pPr>
              <w:pStyle w:val="style0"/>
              <w:jc w:val="both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bCs/>
                <w:sz w:val="20"/>
                <w:szCs w:val="20"/>
                <w:shd w:val="clear" w:color="auto" w:fill="ffffff"/>
              </w:rPr>
              <w:t xml:space="preserve">6. </w:t>
            </w:r>
            <w:r>
              <w:rPr>
                <w:bCs/>
                <w:sz w:val="20"/>
                <w:szCs w:val="20"/>
                <w:shd w:val="clear" w:color="auto" w:fill="ffffff"/>
              </w:rPr>
              <w:t>Полукаров</w:t>
            </w:r>
            <w:r>
              <w:rPr>
                <w:bCs/>
                <w:sz w:val="20"/>
                <w:szCs w:val="20"/>
                <w:shd w:val="clear" w:color="auto" w:fill="ffffff"/>
              </w:rPr>
              <w:t xml:space="preserve"> В. Л. Психология менеджмента: учеб. пособие / В. Л. </w:t>
            </w:r>
            <w:r>
              <w:rPr>
                <w:bCs/>
                <w:sz w:val="20"/>
                <w:szCs w:val="20"/>
                <w:shd w:val="clear" w:color="auto" w:fill="ffffff"/>
              </w:rPr>
              <w:t>Полукаров</w:t>
            </w:r>
            <w:r>
              <w:rPr>
                <w:bCs/>
                <w:sz w:val="20"/>
                <w:szCs w:val="20"/>
                <w:shd w:val="clear" w:color="auto" w:fill="ffffff"/>
              </w:rPr>
              <w:t xml:space="preserve">, В. И. Петрушин. – 2-е изд. – М.: КНОРУС, 2010. </w:t>
            </w:r>
          </w:p>
          <w:p>
            <w:pPr>
              <w:pStyle w:val="style0"/>
              <w:jc w:val="both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bCs/>
                <w:sz w:val="20"/>
                <w:szCs w:val="20"/>
                <w:shd w:val="clear" w:color="auto" w:fill="ffffff"/>
              </w:rPr>
              <w:t>7. Розанова В.А. Психология управления. – М.: ЗАО «Бизнес-школа «Интел-Синтез». – 201</w:t>
            </w:r>
            <w:r>
              <w:rPr>
                <w:bCs/>
                <w:sz w:val="20"/>
                <w:szCs w:val="20"/>
                <w:shd w:val="clear" w:color="auto" w:fill="ffffff"/>
              </w:rPr>
              <w:t>7</w:t>
            </w:r>
            <w:r>
              <w:rPr>
                <w:bCs/>
                <w:sz w:val="20"/>
                <w:szCs w:val="20"/>
                <w:shd w:val="clear" w:color="auto" w:fill="ffffff"/>
              </w:rPr>
              <w:t>.</w:t>
            </w:r>
          </w:p>
          <w:p>
            <w:pPr>
              <w:pStyle w:val="style0"/>
              <w:jc w:val="both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bCs/>
                <w:sz w:val="20"/>
                <w:szCs w:val="20"/>
                <w:shd w:val="clear" w:color="auto" w:fill="ffffff"/>
                <w:lang w:val="en-US"/>
              </w:rPr>
              <w:t xml:space="preserve">8. Sanderson A., </w:t>
            </w:r>
            <w:r>
              <w:rPr>
                <w:bCs/>
                <w:sz w:val="20"/>
                <w:szCs w:val="20"/>
                <w:shd w:val="clear" w:color="auto" w:fill="ffffff"/>
                <w:lang w:val="en-US"/>
              </w:rPr>
              <w:t>Safdar</w:t>
            </w:r>
            <w:r>
              <w:rPr>
                <w:bCs/>
                <w:sz w:val="20"/>
                <w:szCs w:val="20"/>
                <w:shd w:val="clear" w:color="auto" w:fill="ffffff"/>
                <w:lang w:val="en-US"/>
              </w:rPr>
              <w:t xml:space="preserve"> S. </w:t>
            </w:r>
            <w:r>
              <w:rPr>
                <w:bCs/>
                <w:sz w:val="20"/>
                <w:szCs w:val="20"/>
                <w:shd w:val="clear" w:color="auto" w:fill="ffffff"/>
              </w:rPr>
              <w:t>Р</w:t>
            </w:r>
            <w:r>
              <w:rPr>
                <w:bCs/>
                <w:sz w:val="20"/>
                <w:szCs w:val="20"/>
                <w:shd w:val="clear" w:color="auto" w:fill="ffffff"/>
                <w:lang w:val="en-US"/>
              </w:rPr>
              <w:t>sychology</w:t>
            </w:r>
            <w:r>
              <w:rPr>
                <w:bCs/>
                <w:sz w:val="20"/>
                <w:szCs w:val="20"/>
                <w:shd w:val="clear" w:color="auto" w:fill="ffffff"/>
                <w:lang w:val="en-US"/>
              </w:rPr>
              <w:t xml:space="preserve">. - University of Guelph: Wiley-sons Canada. </w:t>
            </w:r>
            <w:r>
              <w:rPr>
                <w:bCs/>
                <w:sz w:val="20"/>
                <w:szCs w:val="20"/>
                <w:shd w:val="clear" w:color="auto" w:fill="ffffff"/>
              </w:rPr>
              <w:t>Ltd</w:t>
            </w:r>
            <w:r>
              <w:rPr>
                <w:bCs/>
                <w:sz w:val="20"/>
                <w:szCs w:val="20"/>
                <w:shd w:val="clear" w:color="auto" w:fill="ffffff"/>
              </w:rPr>
              <w:t>., 201</w:t>
            </w:r>
            <w:r>
              <w:rPr>
                <w:bCs/>
                <w:sz w:val="20"/>
                <w:szCs w:val="20"/>
                <w:shd w:val="clear" w:color="auto" w:fill="ffffff"/>
              </w:rPr>
              <w:t>7</w:t>
            </w:r>
            <w:r>
              <w:rPr>
                <w:bCs/>
                <w:sz w:val="20"/>
                <w:szCs w:val="20"/>
                <w:shd w:val="clear" w:color="auto" w:fill="ffffff"/>
              </w:rPr>
              <w:t>.</w:t>
            </w:r>
          </w:p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bCs/>
                <w:sz w:val="20"/>
                <w:szCs w:val="20"/>
                <w:shd w:val="clear" w:color="auto" w:fill="ffffff"/>
              </w:rPr>
              <w:t>9. Столяренко А.Д. Психология управления. - Ростов - на - Дону: Феникс, 201</w:t>
            </w:r>
            <w:r>
              <w:rPr>
                <w:bCs/>
                <w:sz w:val="20"/>
                <w:szCs w:val="20"/>
                <w:shd w:val="clear" w:color="auto" w:fill="ffffff"/>
              </w:rPr>
              <w:t>8</w:t>
            </w:r>
            <w:r>
              <w:rPr>
                <w:bCs/>
                <w:sz w:val="20"/>
                <w:szCs w:val="20"/>
                <w:shd w:val="clear" w:color="auto" w:fill="ffffff"/>
              </w:rPr>
              <w:t>.</w:t>
            </w:r>
          </w:p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rPr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Интернет-ресурсы</w:t>
            </w:r>
            <w:r>
              <w:rPr>
                <w:b/>
                <w:bCs/>
                <w:color w:val="000000"/>
                <w:sz w:val="20"/>
                <w:szCs w:val="20"/>
              </w:rPr>
              <w:t>: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>
            <w:pPr>
              <w:pStyle w:val="style0"/>
              <w:autoSpaceDE w:val="false"/>
              <w:autoSpaceDN w:val="false"/>
              <w:adjustRightInd w:val="false"/>
              <w:spacing w:after="2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 https://univer.kaznu.kz/teacher/umkdpack/edit/70541/2022/1/ </w:t>
            </w:r>
          </w:p>
          <w:p>
            <w:pPr>
              <w:pStyle w:val="style0"/>
              <w:autoSpaceDE w:val="false"/>
              <w:autoSpaceDN w:val="false"/>
              <w:adjustRightInd w:val="false"/>
              <w:spacing w:after="2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 ttp://www.kspu.ru/upload/documents/2014/01/12/ff47bacf5f6449c0a0abe6f8f7bbfdad/duskazieva-zhg-gendernaya-psihologiya-uchebnoe-posobie.pdf   </w:t>
            </w:r>
          </w:p>
          <w:p>
            <w:pPr>
              <w:pStyle w:val="style0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</w:rPr>
              <w:t xml:space="preserve">3. https://www.studmed.ru/bendas-tv-gendernaya-psihologiya_4ac042bbd59.html </w:t>
            </w:r>
          </w:p>
        </w:tc>
      </w:tr>
    </w:tbl>
    <w:p>
      <w:pPr>
        <w:pStyle w:val="style0"/>
        <w:widowControl w:val="false"/>
        <w:pBdr>
          <w:left w:val="nil"/>
          <w:right w:val="nil"/>
          <w:top w:val="nil"/>
          <w:bottom w:val="nil"/>
          <w:between w:val="nil"/>
        </w:pBdr>
        <w:spacing w:lineRule="auto" w:line="276"/>
        <w:rPr>
          <w:color w:val="00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283"/>
        <w:gridCol w:w="851"/>
        <w:gridCol w:w="2126"/>
        <w:gridCol w:w="3260"/>
        <w:gridCol w:w="2268"/>
      </w:tblGrid>
      <w:tr>
        <w:trPr>
          <w:trHeight w:val="1124" w:hRule="atLeast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style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Академическая политика дисциплины </w:t>
            </w:r>
          </w:p>
        </w:tc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r>
              <w:rPr/>
              <w:fldChar w:fldCharType="begin"/>
            </w:r>
            <w:r>
              <w:instrText xml:space="preserve"> HYPERLINK "https://univer.kaznu.kz/Content/instructions/%D0%90%D0%BA%D0%B0%D0%B4%D0%B5%D0%BC%D0%B8%D1%87%D0%B5%D1%81%D0%BA%D0%B0%D1%8F%20%D0%BF%D0%BE%D0%BB%D0%B8%D1%82%D0%B8%D0%BA%D0%B0.pdf" </w:instrText>
            </w:r>
            <w:r>
              <w:rPr/>
              <w:fldChar w:fldCharType="separate"/>
            </w:r>
            <w:r>
              <w:rPr>
                <w:rStyle w:val="style85"/>
                <w:sz w:val="20"/>
                <w:szCs w:val="20"/>
                <w:u w:val="single"/>
              </w:rPr>
              <w:t>Академической политикой</w:t>
            </w:r>
            <w:r>
              <w:rPr/>
              <w:fldChar w:fldCharType="end"/>
            </w:r>
            <w:r>
              <w:rPr>
                <w:rStyle w:val="style85"/>
                <w:sz w:val="20"/>
                <w:szCs w:val="20"/>
                <w:u w:val="single"/>
              </w:rPr>
              <w:t xml:space="preserve"> и </w:t>
            </w:r>
            <w:r>
              <w:rPr/>
              <w:fldChar w:fldCharType="begin"/>
            </w:r>
            <w:r>
              <w:instrText xml:space="preserve"> HYPERLINK "https://univer.kaznu.kz/Content/instructions/%D0%9F%D0%BE%D0%BB%D0%B8%D1%82%D0%B8%D0%BA%D0%B0%20%D0%B0%D0%BA%D0%B0%D0%B4%D0%B5%D0%BC%D0%B8%D1%87%D0%B5%D1%81%D0%BA%D0%BE%D0%B9%20%D1%87%D0%B5%D1%81%D1%82%D0%BD%D0%BE%D1%81%D1%82%D0%B8.pdf" </w:instrText>
            </w:r>
            <w:r>
              <w:rPr/>
              <w:fldChar w:fldCharType="separate"/>
            </w:r>
            <w:r>
              <w:rPr>
                <w:rStyle w:val="style85"/>
                <w:sz w:val="20"/>
                <w:szCs w:val="20"/>
                <w:u w:val="single"/>
              </w:rPr>
              <w:t xml:space="preserve">Политикой академической честности </w:t>
            </w:r>
            <w:r>
              <w:rPr>
                <w:rStyle w:val="style85"/>
                <w:sz w:val="20"/>
                <w:szCs w:val="20"/>
                <w:u w:val="single"/>
              </w:rPr>
              <w:t>КазНУ</w:t>
            </w:r>
            <w:r>
              <w:rPr>
                <w:rStyle w:val="style85"/>
                <w:sz w:val="20"/>
                <w:szCs w:val="20"/>
                <w:u w:val="single"/>
              </w:rPr>
              <w:t xml:space="preserve"> имени аль-</w:t>
            </w:r>
            <w:r>
              <w:rPr>
                <w:rStyle w:val="style85"/>
                <w:sz w:val="20"/>
                <w:szCs w:val="20"/>
                <w:u w:val="single"/>
              </w:rPr>
              <w:t>Фараби</w:t>
            </w:r>
            <w:r>
              <w:rPr>
                <w:rStyle w:val="style85"/>
                <w:sz w:val="20"/>
                <w:szCs w:val="20"/>
                <w:u w:val="single"/>
              </w:rPr>
              <w:t>.</w:t>
            </w:r>
            <w:r>
              <w:rPr/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</w:p>
          <w:p>
            <w:pPr>
              <w:pStyle w:val="style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Документы доступны на главной странице ИС </w:t>
            </w:r>
            <w:r>
              <w:rPr>
                <w:sz w:val="20"/>
                <w:szCs w:val="20"/>
                <w:lang w:val="en-US"/>
              </w:rPr>
              <w:t>Univer</w:t>
            </w:r>
            <w:r>
              <w:rPr>
                <w:sz w:val="20"/>
                <w:szCs w:val="20"/>
              </w:rPr>
              <w:t>.</w:t>
            </w:r>
          </w:p>
          <w:p>
            <w:pPr>
              <w:pStyle w:val="style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>
              <w:rPr>
                <w:sz w:val="20"/>
                <w:szCs w:val="20"/>
              </w:rPr>
              <w:t xml:space="preserve"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применением современных научно-исследовательских и информационных технологий.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СРОП, СРО, которые отражаются в </w:t>
            </w:r>
            <w:r>
              <w:rPr>
                <w:sz w:val="20"/>
                <w:szCs w:val="20"/>
              </w:rPr>
              <w:t>силлабусе</w:t>
            </w:r>
            <w:r>
              <w:rPr>
                <w:sz w:val="20"/>
                <w:szCs w:val="20"/>
              </w:rPr>
              <w:t xml:space="preserve"> и отвечают за актуальность тематик учебных занятий и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заданий.</w:t>
            </w:r>
          </w:p>
          <w:p>
            <w:pPr>
              <w:pStyle w:val="style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Посещаемость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Дедлайн</w:t>
            </w:r>
            <w:r>
              <w:rPr>
                <w:sz w:val="20"/>
                <w:szCs w:val="20"/>
              </w:rPr>
              <w:t xml:space="preserve"> каждого задания указан в календаре (графике) реализации содержания </w:t>
            </w:r>
            <w:r>
              <w:rPr>
                <w:sz w:val="20"/>
                <w:szCs w:val="20"/>
              </w:rPr>
              <w:t>дисциплины.</w:t>
            </w:r>
            <w:r>
              <w:rPr>
                <w:sz w:val="20"/>
                <w:szCs w:val="20"/>
              </w:rPr>
              <w:t xml:space="preserve"> Несоблюдение </w:t>
            </w:r>
            <w:r>
              <w:rPr>
                <w:sz w:val="20"/>
                <w:szCs w:val="20"/>
              </w:rPr>
              <w:t>дедлайнов</w:t>
            </w:r>
            <w:r>
              <w:rPr>
                <w:sz w:val="20"/>
                <w:szCs w:val="20"/>
              </w:rPr>
              <w:t xml:space="preserve"> приводит к потере баллов. </w:t>
            </w:r>
          </w:p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rStyle w:val="style85"/>
                <w:b/>
                <w:bCs/>
                <w:sz w:val="20"/>
                <w:szCs w:val="20"/>
              </w:rPr>
              <w:t>Академическая честность</w:t>
            </w:r>
            <w:r>
              <w:rPr>
                <w:rStyle w:val="style85"/>
                <w:b/>
                <w:bCs/>
                <w:sz w:val="20"/>
                <w:szCs w:val="20"/>
              </w:rPr>
              <w:t>.</w:t>
            </w:r>
            <w:r>
              <w:rPr>
                <w:rStyle w:val="style85"/>
              </w:rPr>
              <w:t xml:space="preserve"> </w:t>
            </w:r>
            <w:r>
              <w:rPr>
                <w:sz w:val="20"/>
                <w:szCs w:val="20"/>
              </w:rPr>
              <w:t>Практические/лабораторные занятия, СР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развивают у обучающегося </w:t>
            </w:r>
            <w:r>
              <w:rPr>
                <w:sz w:val="20"/>
                <w:szCs w:val="20"/>
              </w:rPr>
              <w:t>самостоятель</w:t>
            </w:r>
            <w:r>
              <w:rPr>
                <w:sz w:val="20"/>
                <w:szCs w:val="20"/>
              </w:rPr>
              <w:t>ность, критическое мышление, креативность.</w:t>
            </w:r>
            <w:r>
              <w:rPr>
                <w:sz w:val="20"/>
                <w:szCs w:val="20"/>
              </w:rPr>
              <w:t xml:space="preserve"> Недопустимы плагиат, подлог, использование шпаргалок, списывание на всех этапах </w:t>
            </w:r>
            <w:r>
              <w:rPr>
                <w:sz w:val="20"/>
                <w:szCs w:val="20"/>
              </w:rPr>
              <w:t>выполнения заданий</w:t>
            </w:r>
            <w:r>
              <w:rPr>
                <w:sz w:val="20"/>
                <w:szCs w:val="20"/>
              </w:rPr>
              <w:t>.</w:t>
            </w:r>
          </w:p>
          <w:p>
            <w:pPr>
              <w:pStyle w:val="style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r>
              <w:rPr/>
              <w:fldChar w:fldCharType="begin"/>
            </w:r>
            <w:r>
              <w:instrText xml:space="preserve"> HYPERLINK 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</w:instrText>
            </w:r>
            <w:r>
              <w:rPr/>
              <w:fldChar w:fldCharType="separate"/>
            </w:r>
            <w:r>
              <w:rPr>
                <w:rStyle w:val="style85"/>
                <w:sz w:val="20"/>
                <w:szCs w:val="20"/>
                <w:u w:val="single"/>
              </w:rPr>
              <w:t>«Правила проведения итогового контроля»</w:t>
            </w:r>
            <w:r>
              <w:rPr/>
              <w:fldChar w:fldCharType="end"/>
            </w:r>
            <w:r>
              <w:rPr>
                <w:sz w:val="20"/>
                <w:szCs w:val="20"/>
                <w:u w:val="single"/>
              </w:rPr>
              <w:t xml:space="preserve">, </w:t>
            </w:r>
            <w:r>
              <w:rPr/>
              <w:fldChar w:fldCharType="begin"/>
            </w:r>
            <w:r>
              <w:instrText xml:space="preserve"> HYPERLINK 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</w:instrText>
            </w:r>
            <w:r>
              <w:rPr/>
              <w:fldChar w:fldCharType="separate"/>
            </w:r>
            <w:r>
              <w:rPr>
                <w:rStyle w:val="style85"/>
                <w:sz w:val="20"/>
                <w:szCs w:val="20"/>
                <w:u w:val="single"/>
              </w:rPr>
              <w:t>«Инструкции для проведения итогового контроля осеннего/весеннего семестра текущего учебного года»</w:t>
            </w:r>
            <w:r>
              <w:rPr/>
              <w:fldChar w:fldCharType="end"/>
            </w:r>
            <w:r>
              <w:rPr>
                <w:rStyle w:val="style85"/>
                <w:sz w:val="20"/>
                <w:szCs w:val="20"/>
                <w:u w:val="single"/>
              </w:rPr>
              <w:t>,</w:t>
            </w:r>
            <w:r>
              <w:rPr>
                <w:sz w:val="20"/>
                <w:szCs w:val="20"/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>
            <w:pPr>
              <w:pStyle w:val="style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Документы доступны на главной странице ИС </w:t>
            </w:r>
            <w:r>
              <w:rPr>
                <w:sz w:val="20"/>
                <w:szCs w:val="20"/>
                <w:lang w:val="en-US"/>
              </w:rPr>
              <w:t>Univer</w:t>
            </w:r>
            <w:r>
              <w:rPr>
                <w:sz w:val="20"/>
                <w:szCs w:val="20"/>
              </w:rPr>
              <w:t>.</w:t>
            </w:r>
          </w:p>
          <w:p>
            <w:pPr>
              <w:pStyle w:val="style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Основные принципы инклюзивного образования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>
            <w:pPr>
              <w:pStyle w:val="style0"/>
              <w:jc w:val="both"/>
              <w:rPr>
                <w:i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Все обучающиеся, особенно с ограниченными возможностями, могут получать консультативную помощь по телефону/ е-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 xml:space="preserve"> и </w:t>
            </w:r>
            <w:r>
              <w:rPr>
                <w:iCs/>
                <w:sz w:val="20"/>
                <w:szCs w:val="20"/>
              </w:rPr>
              <w:t xml:space="preserve">посредством </w:t>
            </w:r>
            <w:r>
              <w:rPr>
                <w:iCs/>
                <w:sz w:val="20"/>
                <w:szCs w:val="20"/>
                <w:lang w:val="kk-KZ"/>
              </w:rPr>
              <w:t>видеосвязи</w:t>
            </w:r>
            <w:r>
              <w:rPr>
                <w:iCs/>
                <w:sz w:val="20"/>
                <w:szCs w:val="20"/>
                <w:lang w:val="kk-KZ"/>
              </w:rPr>
              <w:t xml:space="preserve"> </w:t>
            </w:r>
            <w:r>
              <w:rPr>
                <w:iCs/>
                <w:sz w:val="20"/>
                <w:szCs w:val="20"/>
                <w:lang w:val="en-US"/>
              </w:rPr>
              <w:t>Zoom</w:t>
            </w:r>
            <w:r>
              <w:rPr>
                <w:iCs/>
                <w:sz w:val="20"/>
                <w:szCs w:val="20"/>
              </w:rPr>
              <w:t>: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color w:val="ff0000"/>
                <w:sz w:val="20"/>
                <w:szCs w:val="20"/>
                <w:u w:val="single"/>
              </w:rPr>
              <w:t>﻿</w:t>
            </w:r>
            <w:r>
              <w:rPr/>
              <w:fldChar w:fldCharType="begin"/>
            </w:r>
            <w:r>
              <w:instrText xml:space="preserve"> HYPERLINK "https://us04web.zoom.us/j/6446781110?pwd=VXlJZXM4M0tuK05OdDRLckR6elg4QT09" </w:instrText>
            </w:r>
            <w:r>
              <w:rPr/>
              <w:fldChar w:fldCharType="separate"/>
            </w:r>
            <w:r>
              <w:rPr>
                <w:rStyle w:val="style85"/>
                <w:i/>
                <w:sz w:val="20"/>
                <w:szCs w:val="20"/>
              </w:rPr>
              <w:t>https://us04web.zoom.us/j/6446781110?pwd=VXlJZXM4M0tuK05OdDRLckR6elg4QT09</w:t>
            </w:r>
            <w:r>
              <w:rPr/>
              <w:fldChar w:fldCharType="end"/>
            </w:r>
            <w:r>
              <w:rPr>
                <w:i/>
                <w:sz w:val="20"/>
                <w:szCs w:val="20"/>
                <w:u w:val="single"/>
              </w:rPr>
              <w:t xml:space="preserve">.  </w:t>
            </w:r>
            <w:r>
              <w:rPr>
                <w:sz w:val="20"/>
                <w:szCs w:val="20"/>
              </w:rPr>
              <w:t>Идентификатор конференции</w:t>
            </w:r>
            <w:r>
              <w:rPr>
                <w:i/>
                <w:sz w:val="20"/>
                <w:szCs w:val="20"/>
              </w:rPr>
              <w:t>: 644 678 1110</w:t>
            </w:r>
            <w:r>
              <w:rPr>
                <w:i/>
                <w:sz w:val="20"/>
                <w:szCs w:val="20"/>
                <w:u w:val="single"/>
              </w:rPr>
              <w:t xml:space="preserve">, </w:t>
            </w:r>
            <w:r>
              <w:rPr>
                <w:sz w:val="20"/>
                <w:szCs w:val="20"/>
              </w:rPr>
              <w:t>Код доступа:</w:t>
            </w:r>
            <w:r>
              <w:rPr>
                <w:i/>
                <w:sz w:val="20"/>
                <w:szCs w:val="20"/>
                <w:u w:val="single"/>
              </w:rPr>
              <w:t xml:space="preserve"> </w:t>
            </w:r>
            <w:r>
              <w:rPr>
                <w:i/>
                <w:sz w:val="20"/>
                <w:szCs w:val="20"/>
                <w:lang w:val="en-US"/>
              </w:rPr>
              <w:t>cazi</w:t>
            </w:r>
            <w:r>
              <w:rPr>
                <w:i/>
                <w:sz w:val="20"/>
                <w:szCs w:val="20"/>
              </w:rPr>
              <w:t>7</w:t>
            </w:r>
            <w:r>
              <w:rPr>
                <w:i/>
                <w:sz w:val="20"/>
                <w:szCs w:val="20"/>
                <w:lang w:val="en-US"/>
              </w:rPr>
              <w:t>Y</w:t>
            </w:r>
            <w:r>
              <w:rPr>
                <w:i/>
                <w:sz w:val="20"/>
                <w:szCs w:val="20"/>
              </w:rPr>
              <w:t>.</w:t>
            </w:r>
          </w:p>
          <w:p>
            <w:pPr>
              <w:pStyle w:val="style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Интеграция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МОО</w:t>
            </w:r>
            <w:r>
              <w:rPr>
                <w:b/>
                <w:sz w:val="20"/>
                <w:szCs w:val="20"/>
                <w:lang w:val="en-US"/>
              </w:rPr>
              <w:t>C</w:t>
            </w:r>
            <w:r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  <w:lang w:val="en-US"/>
              </w:rPr>
              <w:t>massive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open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online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course</w:t>
            </w:r>
            <w:r>
              <w:rPr>
                <w:b/>
                <w:sz w:val="20"/>
                <w:szCs w:val="20"/>
              </w:rPr>
              <w:t xml:space="preserve">). </w:t>
            </w:r>
            <w:r>
              <w:rPr>
                <w:sz w:val="20"/>
                <w:szCs w:val="20"/>
              </w:rPr>
              <w:t xml:space="preserve">В случае интеграции </w:t>
            </w:r>
            <w:r>
              <w:rPr>
                <w:bCs/>
                <w:sz w:val="20"/>
                <w:szCs w:val="20"/>
              </w:rPr>
              <w:t>МОО</w:t>
            </w:r>
            <w:r>
              <w:rPr>
                <w:bCs/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 дисциплину, в</w:t>
            </w:r>
            <w:r>
              <w:rPr>
                <w:sz w:val="20"/>
                <w:szCs w:val="20"/>
              </w:rPr>
              <w:t>сем обучающимся необходимо зарегистрироваться на МОО</w:t>
            </w:r>
            <w:r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 xml:space="preserve">. Сроки прохождения модулей </w:t>
            </w:r>
            <w:r>
              <w:rPr>
                <w:bCs/>
                <w:sz w:val="20"/>
                <w:szCs w:val="20"/>
              </w:rPr>
              <w:t>МОО</w:t>
            </w:r>
            <w:r>
              <w:rPr>
                <w:bCs/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 xml:space="preserve"> должны неукоснительно соблюдаться в соответствии с графиком изучения дисциплины. 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</w:p>
          <w:p>
            <w:pPr>
              <w:pStyle w:val="style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ВНИМАНИЕ! </w:t>
            </w:r>
            <w:r>
              <w:rPr>
                <w:sz w:val="20"/>
                <w:szCs w:val="20"/>
              </w:rPr>
              <w:t>Дедлайн</w:t>
            </w:r>
            <w:r>
              <w:rPr>
                <w:sz w:val="20"/>
                <w:szCs w:val="20"/>
              </w:rPr>
              <w:t xml:space="preserve"> каждого задания указан в календаре (графике) реализации содержания </w:t>
            </w:r>
            <w:r>
              <w:rPr>
                <w:sz w:val="20"/>
                <w:szCs w:val="20"/>
              </w:rPr>
              <w:t>дисциплины,</w:t>
            </w:r>
            <w:r>
              <w:rPr>
                <w:sz w:val="20"/>
                <w:szCs w:val="20"/>
              </w:rPr>
              <w:t xml:space="preserve"> а также в МОО</w:t>
            </w:r>
            <w:r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 xml:space="preserve">. Несоблюдение </w:t>
            </w:r>
            <w:r>
              <w:rPr>
                <w:sz w:val="20"/>
                <w:szCs w:val="20"/>
              </w:rPr>
              <w:t>дедлайнов</w:t>
            </w:r>
            <w:r>
              <w:rPr>
                <w:sz w:val="20"/>
                <w:szCs w:val="20"/>
              </w:rPr>
              <w:t xml:space="preserve"> приводит к потере баллов. </w:t>
            </w:r>
          </w:p>
        </w:tc>
      </w:tr>
      <w:tr>
        <w:tblPrEx/>
        <w:trPr>
          <w:trHeight w:val="58" w:hRule="atLeast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>
            <w:pPr>
              <w:pStyle w:val="style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ИНФОРМАЦИЯ О ПРЕПОДАВАНИИ, ОБУЧЕНИИ И ОЦЕНИВАНИИ</w:t>
            </w:r>
          </w:p>
        </w:tc>
      </w:tr>
      <w:tr>
        <w:tblPrEx/>
        <w:trPr>
          <w:trHeight w:val="368" w:hRule="atLeast"/>
        </w:trPr>
        <w:tc>
          <w:tcPr>
            <w:tcW w:w="496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style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Балльно</w:t>
            </w:r>
            <w:r>
              <w:rPr>
                <w:b/>
                <w:bCs/>
                <w:sz w:val="16"/>
                <w:szCs w:val="16"/>
              </w:rPr>
              <w:t xml:space="preserve">-рейтинговая </w:t>
            </w:r>
          </w:p>
          <w:p>
            <w:pPr>
              <w:pStyle w:val="style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b/>
                <w:bCs/>
                <w:sz w:val="16"/>
                <w:szCs w:val="16"/>
              </w:rPr>
              <w:t>буквенная система оценки учета учебных достижений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style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Методы оценивания</w:t>
            </w:r>
          </w:p>
        </w:tc>
      </w:tr>
      <w:tr>
        <w:tblPrEx/>
        <w:trPr>
          <w:trHeight w:val="691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style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Оценка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style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Цифровой </w:t>
            </w:r>
          </w:p>
          <w:p>
            <w:pPr>
              <w:pStyle w:val="style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эквивалент</w:t>
            </w:r>
          </w:p>
          <w:p>
            <w:pPr>
              <w:pStyle w:val="style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баллов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style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Баллы, </w:t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% содержание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style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Оценка по традиционной системе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style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Критериальное</w:t>
            </w:r>
            <w:r>
              <w:rPr>
                <w:b/>
                <w:sz w:val="20"/>
                <w:szCs w:val="20"/>
              </w:rPr>
              <w:t xml:space="preserve"> оценивание </w:t>
            </w:r>
            <w:r>
              <w:rPr>
                <w:bCs/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Основано на </w:t>
            </w:r>
            <w:r>
              <w:rPr>
                <w:sz w:val="20"/>
                <w:szCs w:val="20"/>
              </w:rPr>
              <w:t>формативном</w:t>
            </w:r>
            <w:r>
              <w:rPr>
                <w:sz w:val="20"/>
                <w:szCs w:val="20"/>
              </w:rPr>
              <w:t xml:space="preserve"> и </w:t>
            </w:r>
            <w:r>
              <w:rPr>
                <w:sz w:val="20"/>
                <w:szCs w:val="20"/>
              </w:rPr>
              <w:t>суммативном</w:t>
            </w:r>
            <w:r>
              <w:rPr>
                <w:sz w:val="20"/>
                <w:szCs w:val="20"/>
              </w:rPr>
              <w:t xml:space="preserve"> оценивании.</w:t>
            </w:r>
          </w:p>
          <w:p>
            <w:pPr>
              <w:pStyle w:val="style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Формативное</w:t>
            </w:r>
            <w:r>
              <w:rPr>
                <w:b/>
                <w:bCs/>
                <w:sz w:val="20"/>
                <w:szCs w:val="20"/>
              </w:rPr>
              <w:t xml:space="preserve"> оценивание – </w:t>
            </w:r>
            <w:r>
              <w:rPr>
                <w:sz w:val="20"/>
                <w:szCs w:val="20"/>
              </w:rPr>
              <w:t>вид оценивания, который проводится в ходе повседневной учебной деятельности. Является текущим показателем успеваемости. Обеспечивает оперативную взаимосвязь между обучающимся и преподавателем. 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 Оценивается выполнение заданий, активность работы в аудитории во время лекций, семинаров, практических занятий (дискуссии, викторины, дебаты, круглые столы, лабораторные работы и т. д.). Оцениваются приобретенные знания и компетенции.</w:t>
            </w:r>
          </w:p>
          <w:p>
            <w:pPr>
              <w:pStyle w:val="style0"/>
              <w:jc w:val="both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Суммативное</w:t>
            </w:r>
            <w:r>
              <w:rPr>
                <w:b/>
                <w:sz w:val="20"/>
                <w:szCs w:val="20"/>
              </w:rPr>
              <w:t xml:space="preserve"> оценивание </w:t>
            </w:r>
            <w:r>
              <w:rPr>
                <w:bCs/>
                <w:sz w:val="20"/>
                <w:szCs w:val="20"/>
              </w:rPr>
              <w:t>–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вид оценивания, который проводится по завершению изучения раздела в соответствии с программой дисциплины.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Проводится 3-4 раза за семестр при выполнении СРО.</w:t>
            </w:r>
            <w:r>
              <w:rPr>
                <w:sz w:val="20"/>
                <w:szCs w:val="20"/>
              </w:rPr>
              <w:t xml:space="preserve"> 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 Оцениваются результаты обучения.</w:t>
            </w:r>
          </w:p>
        </w:tc>
      </w:tr>
      <w:tr>
        <w:tblPrEx/>
        <w:trPr>
          <w:trHeight w:val="359" w:hRule="atLeast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0"/>
              <w:jc w:val="both"/>
              <w:rPr>
                <w:b/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0"/>
              <w:jc w:val="both"/>
              <w:rPr>
                <w:b/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0"/>
              <w:jc w:val="both"/>
              <w:rPr>
                <w:b/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lang w:val="en-US"/>
              </w:rPr>
              <w:t>95-100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0"/>
              <w:jc w:val="both"/>
              <w:rPr>
                <w:b/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</w:rPr>
              <w:t>Отлично</w:t>
            </w:r>
          </w:p>
        </w:tc>
        <w:tc>
          <w:tcPr>
            <w:tcW w:w="5528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0"/>
              <w:jc w:val="both"/>
              <w:rPr>
                <w:sz w:val="16"/>
                <w:szCs w:val="16"/>
                <w:highlight w:val="green"/>
              </w:rPr>
            </w:pPr>
          </w:p>
        </w:tc>
      </w:tr>
      <w:tr>
        <w:tblPrEx/>
        <w:trPr>
          <w:trHeight w:val="359" w:hRule="atLeast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0"/>
              <w:jc w:val="both"/>
              <w:rPr>
                <w:b/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lang w:val="en-US"/>
              </w:rPr>
              <w:t>A-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0"/>
              <w:jc w:val="both"/>
              <w:rPr>
                <w:b/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</w:rPr>
              <w:t>3,67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0"/>
              <w:jc w:val="both"/>
              <w:rPr>
                <w:b/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</w:rPr>
              <w:t>90-94</w:t>
            </w:r>
          </w:p>
        </w:tc>
        <w:tc>
          <w:tcPr>
            <w:tcW w:w="212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0"/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5528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0"/>
              <w:jc w:val="both"/>
              <w:rPr>
                <w:sz w:val="16"/>
                <w:szCs w:val="16"/>
                <w:highlight w:val="green"/>
              </w:rPr>
            </w:pPr>
          </w:p>
        </w:tc>
      </w:tr>
      <w:tr>
        <w:tblPrEx/>
        <w:trPr>
          <w:trHeight w:val="973" w:hRule="atLeast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0"/>
              <w:jc w:val="both"/>
              <w:rPr>
                <w:b/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lang w:val="en-US"/>
              </w:rPr>
              <w:t>B+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0"/>
              <w:jc w:val="both"/>
              <w:rPr>
                <w:b/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</w:rPr>
              <w:t>3,33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0"/>
              <w:jc w:val="both"/>
              <w:rPr>
                <w:b/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</w:rPr>
              <w:t>85-89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0"/>
              <w:jc w:val="both"/>
              <w:rPr>
                <w:b/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</w:rPr>
              <w:t>Хорошо</w:t>
            </w:r>
          </w:p>
        </w:tc>
        <w:tc>
          <w:tcPr>
            <w:tcW w:w="5528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0"/>
              <w:jc w:val="both"/>
              <w:rPr>
                <w:sz w:val="16"/>
                <w:szCs w:val="16"/>
              </w:rPr>
            </w:pPr>
          </w:p>
        </w:tc>
      </w:tr>
      <w:tr>
        <w:tblPrEx/>
        <w:trPr>
          <w:trHeight w:val="215" w:hRule="atLeast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0"/>
              <w:jc w:val="both"/>
              <w:rPr>
                <w:b/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0"/>
              <w:jc w:val="both"/>
              <w:rPr>
                <w:b/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0"/>
              <w:jc w:val="both"/>
              <w:rPr>
                <w:b/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</w:rPr>
              <w:t>80-84</w:t>
            </w:r>
          </w:p>
        </w:tc>
        <w:tc>
          <w:tcPr>
            <w:tcW w:w="212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0"/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style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Формативное</w:t>
            </w:r>
            <w:r>
              <w:rPr>
                <w:b/>
                <w:sz w:val="20"/>
                <w:szCs w:val="20"/>
              </w:rPr>
              <w:t xml:space="preserve"> и </w:t>
            </w:r>
            <w:r>
              <w:rPr>
                <w:b/>
                <w:sz w:val="20"/>
                <w:szCs w:val="20"/>
              </w:rPr>
              <w:t>суммативное</w:t>
            </w:r>
            <w:r>
              <w:rPr>
                <w:b/>
                <w:sz w:val="20"/>
                <w:szCs w:val="20"/>
              </w:rPr>
              <w:t xml:space="preserve"> оценивание</w:t>
            </w:r>
          </w:p>
          <w:p>
            <w:pPr>
              <w:pStyle w:val="style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style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Баллы % содержание</w:t>
            </w:r>
          </w:p>
          <w:p>
            <w:pPr>
              <w:pStyle w:val="style0"/>
              <w:rPr>
                <w:b/>
                <w:bCs/>
                <w:sz w:val="20"/>
                <w:szCs w:val="20"/>
              </w:rPr>
            </w:pPr>
          </w:p>
        </w:tc>
      </w:tr>
      <w:tr>
        <w:tblPrEx/>
        <w:trPr>
          <w:trHeight w:val="135" w:hRule="atLeast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0"/>
              <w:jc w:val="both"/>
              <w:rPr>
                <w:b/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lang w:val="en-US"/>
              </w:rPr>
              <w:t>B-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0"/>
              <w:jc w:val="both"/>
              <w:rPr>
                <w:b/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</w:rPr>
              <w:t>2,67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0"/>
              <w:jc w:val="both"/>
              <w:rPr>
                <w:b/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</w:rPr>
              <w:t>75-79</w:t>
            </w:r>
          </w:p>
        </w:tc>
        <w:tc>
          <w:tcPr>
            <w:tcW w:w="212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0"/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Активность на лекциях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blPrEx/>
        <w:trPr>
          <w:trHeight w:val="51" w:hRule="atLeast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0"/>
              <w:jc w:val="both"/>
              <w:rPr>
                <w:b/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lang w:val="en-US"/>
              </w:rPr>
              <w:t>C+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0"/>
              <w:jc w:val="both"/>
              <w:rPr>
                <w:b/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</w:rPr>
              <w:t>2,33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0"/>
              <w:jc w:val="both"/>
              <w:rPr>
                <w:b/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</w:rPr>
              <w:t>70-74</w:t>
            </w:r>
          </w:p>
        </w:tc>
        <w:tc>
          <w:tcPr>
            <w:tcW w:w="212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0"/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на практических занятиях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</w:tr>
      <w:tr>
        <w:tblPrEx/>
        <w:trPr>
          <w:trHeight w:val="181" w:hRule="atLeast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0"/>
              <w:jc w:val="both"/>
              <w:rPr>
                <w:b/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0"/>
              <w:jc w:val="both"/>
              <w:rPr>
                <w:b/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0"/>
              <w:jc w:val="both"/>
              <w:rPr>
                <w:b/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</w:rPr>
              <w:t>65-69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0"/>
              <w:jc w:val="both"/>
              <w:rPr>
                <w:b/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Самостоятельная работа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>
        <w:tblPrEx/>
        <w:trPr>
          <w:trHeight w:val="87" w:hRule="atLeast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0"/>
              <w:jc w:val="both"/>
              <w:rPr>
                <w:b/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lang w:val="en-US"/>
              </w:rPr>
              <w:t>C-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0"/>
              <w:jc w:val="both"/>
              <w:rPr>
                <w:b/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</w:rPr>
              <w:t>1,67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0"/>
              <w:jc w:val="both"/>
              <w:rPr>
                <w:b/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</w:rPr>
              <w:t>60-64</w:t>
            </w:r>
          </w:p>
        </w:tc>
        <w:tc>
          <w:tcPr>
            <w:tcW w:w="212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0"/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Проектная и творческая деятельность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>
        <w:tblPrEx/>
        <w:trPr>
          <w:trHeight w:val="250" w:hRule="atLeast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>
            <w:pPr>
              <w:pStyle w:val="style0"/>
              <w:jc w:val="both"/>
              <w:rPr>
                <w:b/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lang w:val="en-US"/>
              </w:rPr>
              <w:t>D+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>
            <w:pPr>
              <w:pStyle w:val="style0"/>
              <w:jc w:val="both"/>
              <w:rPr>
                <w:b/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</w:rPr>
              <w:t>1,33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>
            <w:pPr>
              <w:pStyle w:val="style0"/>
              <w:jc w:val="both"/>
              <w:rPr>
                <w:b/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</w:rPr>
              <w:t>55-59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>
            <w:pPr>
              <w:pStyle w:val="style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>
            <w:pPr>
              <w:pStyle w:val="style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Итоговый контроль (</w:t>
            </w:r>
            <w:r>
              <w:rPr>
                <w:sz w:val="20"/>
                <w:szCs w:val="20"/>
              </w:rPr>
              <w:t xml:space="preserve">экзамен)   </w:t>
            </w:r>
            <w:r>
              <w:rPr>
                <w:sz w:val="20"/>
                <w:szCs w:val="20"/>
              </w:rPr>
              <w:t xml:space="preserve">             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>
            <w:pPr>
              <w:pStyle w:val="style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>
        <w:tblPrEx/>
        <w:trPr>
          <w:trHeight w:val="315" w:hRule="atLeas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</w:rPr>
              <w:t>50-54</w:t>
            </w:r>
          </w:p>
        </w:tc>
        <w:tc>
          <w:tcPr>
            <w:tcW w:w="2126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 </w:t>
            </w:r>
          </w:p>
        </w:tc>
      </w:tr>
      <w:tr>
        <w:tblPrEx/>
        <w:trPr>
          <w:trHeight w:val="58" w:hRule="atLeast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>
            <w:pPr>
              <w:pStyle w:val="style0"/>
              <w:tabs>
                <w:tab w:val="left" w:leader="none" w:pos="1276"/>
              </w:tabs>
              <w:jc w:val="center"/>
              <w:rPr>
                <w:b/>
                <w:sz w:val="8"/>
                <w:szCs w:val="8"/>
              </w:rPr>
            </w:pPr>
          </w:p>
          <w:p>
            <w:pPr>
              <w:pStyle w:val="style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Календарь (график) реализации содержания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дисциплины</w:t>
            </w:r>
            <w:r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М</w:t>
            </w:r>
            <w:r>
              <w:rPr>
                <w:b/>
                <w:bCs/>
                <w:sz w:val="20"/>
                <w:szCs w:val="20"/>
              </w:rPr>
              <w:t>етоды преподавания и обучения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  <w:p>
            <w:pPr>
              <w:pStyle w:val="style0"/>
              <w:tabs>
                <w:tab w:val="left" w:leader="none" w:pos="1276"/>
              </w:tabs>
              <w:jc w:val="center"/>
              <w:rPr>
                <w:b/>
                <w:sz w:val="8"/>
                <w:szCs w:val="8"/>
              </w:rPr>
            </w:pPr>
          </w:p>
        </w:tc>
      </w:tr>
    </w:tbl>
    <w:p/>
    <w:tbl>
      <w:tblPr>
        <w:tblStyle w:val="style154"/>
        <w:tblW w:w="10509" w:type="dxa"/>
        <w:tblInd w:w="-856" w:type="dxa"/>
        <w:tblLook w:val="04A0" w:firstRow="1" w:lastRow="0" w:firstColumn="1" w:lastColumn="0" w:noHBand="0" w:noVBand="1"/>
      </w:tblPr>
      <w:tblGrid>
        <w:gridCol w:w="928"/>
        <w:gridCol w:w="7991"/>
        <w:gridCol w:w="861"/>
        <w:gridCol w:w="730"/>
      </w:tblGrid>
      <w:tr>
        <w:trPr/>
        <w:tc>
          <w:tcPr>
            <w:tcW w:w="871" w:type="dxa"/>
            <w:tcBorders/>
            <w:shd w:val="clear" w:color="auto" w:fill="auto"/>
          </w:tcPr>
          <w:p>
            <w:pPr>
              <w:pStyle w:val="style0"/>
              <w:tabs>
                <w:tab w:val="left" w:leader="none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8050" w:type="dxa"/>
            <w:tcBorders/>
            <w:shd w:val="clear" w:color="auto" w:fill="auto"/>
          </w:tcPr>
          <w:p>
            <w:pPr>
              <w:pStyle w:val="style0"/>
              <w:tabs>
                <w:tab w:val="left" w:leader="none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61" w:type="dxa"/>
            <w:tcBorders/>
            <w:shd w:val="clear" w:color="auto" w:fill="auto"/>
          </w:tcPr>
          <w:p>
            <w:pPr>
              <w:pStyle w:val="style0"/>
              <w:tabs>
                <w:tab w:val="left" w:leader="none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727" w:type="dxa"/>
            <w:tcBorders/>
            <w:shd w:val="clear" w:color="auto" w:fill="auto"/>
          </w:tcPr>
          <w:p>
            <w:pPr>
              <w:pStyle w:val="style0"/>
              <w:tabs>
                <w:tab w:val="left" w:leader="none" w:pos="1276"/>
              </w:tabs>
              <w:ind w:left="-68" w:firstLine="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Макс.</w:t>
            </w:r>
          </w:p>
          <w:p>
            <w:pPr>
              <w:pStyle w:val="style0"/>
              <w:tabs>
                <w:tab w:val="left" w:leader="none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б</w:t>
            </w:r>
            <w:r>
              <w:rPr>
                <w:b/>
                <w:sz w:val="20"/>
                <w:szCs w:val="20"/>
              </w:rPr>
              <w:t>алл</w:t>
            </w:r>
          </w:p>
        </w:tc>
      </w:tr>
      <w:tr>
        <w:tblPrEx/>
        <w:trPr/>
        <w:tc>
          <w:tcPr>
            <w:tcW w:w="10509" w:type="dxa"/>
            <w:gridSpan w:val="4"/>
            <w:tcBorders/>
            <w:shd w:val="clear" w:color="auto" w:fill="auto"/>
          </w:tcPr>
          <w:p>
            <w:pPr>
              <w:pStyle w:val="style0"/>
              <w:tabs>
                <w:tab w:val="left" w:leader="none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МОДУЛЬ 1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Введение в Гендерную психологию</w:t>
            </w:r>
          </w:p>
          <w:p>
            <w:pPr>
              <w:pStyle w:val="style0"/>
              <w:tabs>
                <w:tab w:val="left" w:leader="none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</w:p>
        </w:tc>
      </w:tr>
      <w:tr>
        <w:tblPrEx/>
        <w:trPr/>
        <w:tc>
          <w:tcPr>
            <w:tcW w:w="871" w:type="dxa"/>
            <w:vMerge w:val="restart"/>
            <w:tcBorders/>
            <w:shd w:val="clear" w:color="auto" w:fill="auto"/>
          </w:tcPr>
          <w:p>
            <w:pPr>
              <w:pStyle w:val="style0"/>
              <w:tabs>
                <w:tab w:val="left" w:leader="none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050" w:type="dxa"/>
            <w:tcBorders/>
            <w:shd w:val="clear" w:color="auto" w:fill="auto"/>
          </w:tcPr>
          <w:p>
            <w:pPr>
              <w:pStyle w:val="style0"/>
              <w:tabs>
                <w:tab w:val="left" w:leader="none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 xml:space="preserve"> Введение в психологию управления. Психология управления как отрасль психологической науки. Задачи и методы психологии управления.</w:t>
            </w:r>
          </w:p>
        </w:tc>
        <w:tc>
          <w:tcPr>
            <w:tcW w:w="861" w:type="dxa"/>
            <w:tcBorders/>
            <w:shd w:val="clear" w:color="auto" w:fill="auto"/>
          </w:tcPr>
          <w:p>
            <w:pPr>
              <w:pStyle w:val="style0"/>
              <w:tabs>
                <w:tab w:val="left" w:leader="none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tcBorders/>
            <w:shd w:val="clear" w:color="auto" w:fill="auto"/>
          </w:tcPr>
          <w:p>
            <w:pPr>
              <w:pStyle w:val="style0"/>
              <w:tabs>
                <w:tab w:val="left" w:leader="none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blPrEx/>
        <w:trPr/>
        <w:tc>
          <w:tcPr>
            <w:tcW w:w="871" w:type="dxa"/>
            <w:vMerge w:val="continue"/>
            <w:tcBorders/>
            <w:shd w:val="clear" w:color="auto" w:fill="auto"/>
          </w:tcPr>
          <w:p>
            <w:pPr>
              <w:pStyle w:val="style0"/>
              <w:tabs>
                <w:tab w:val="left" w:leader="none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tcBorders/>
            <w:shd w:val="clear" w:color="auto" w:fill="auto"/>
          </w:tcPr>
          <w:p>
            <w:pPr>
              <w:pStyle w:val="style0"/>
              <w:tabs>
                <w:tab w:val="left" w:leader="none" w:pos="1276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1.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Теория управления А. </w:t>
            </w:r>
            <w:r>
              <w:rPr>
                <w:sz w:val="20"/>
                <w:szCs w:val="20"/>
              </w:rPr>
              <w:t>Файоля</w:t>
            </w:r>
            <w:r>
              <w:rPr>
                <w:sz w:val="20"/>
                <w:szCs w:val="20"/>
              </w:rPr>
              <w:t xml:space="preserve">. Теория управления Ф. У. </w:t>
            </w:r>
            <w:r>
              <w:rPr>
                <w:sz w:val="20"/>
                <w:szCs w:val="20"/>
              </w:rPr>
              <w:t>Тейлора</w:t>
            </w:r>
            <w:r>
              <w:rPr>
                <w:sz w:val="20"/>
                <w:szCs w:val="20"/>
              </w:rPr>
              <w:t xml:space="preserve"> и концепция управления Вебера.</w:t>
            </w:r>
          </w:p>
        </w:tc>
        <w:tc>
          <w:tcPr>
            <w:tcW w:w="861" w:type="dxa"/>
            <w:tcBorders/>
            <w:shd w:val="clear" w:color="auto" w:fill="auto"/>
          </w:tcPr>
          <w:p>
            <w:pPr>
              <w:pStyle w:val="style0"/>
              <w:tabs>
                <w:tab w:val="left" w:leader="none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tcBorders/>
            <w:shd w:val="clear" w:color="auto" w:fill="auto"/>
          </w:tcPr>
          <w:p>
            <w:pPr>
              <w:pStyle w:val="style0"/>
              <w:tabs>
                <w:tab w:val="left" w:leader="none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>
        <w:tblPrEx/>
        <w:trPr/>
        <w:tc>
          <w:tcPr>
            <w:tcW w:w="871" w:type="dxa"/>
            <w:vMerge w:val="continue"/>
            <w:tcBorders/>
            <w:shd w:val="clear" w:color="auto" w:fill="auto"/>
          </w:tcPr>
          <w:p>
            <w:pPr>
              <w:pStyle w:val="style0"/>
              <w:tabs>
                <w:tab w:val="left" w:leader="none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tcBorders/>
            <w:shd w:val="clear" w:color="auto" w:fill="auto"/>
          </w:tcPr>
          <w:p>
            <w:pPr>
              <w:pStyle w:val="style0"/>
              <w:tabs>
                <w:tab w:val="left" w:leader="none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</w:t>
            </w:r>
            <w:r>
              <w:rPr>
                <w:b/>
                <w:sz w:val="20"/>
                <w:szCs w:val="20"/>
              </w:rPr>
              <w:t xml:space="preserve"> 1. </w:t>
            </w:r>
            <w:r>
              <w:rPr>
                <w:sz w:val="20"/>
                <w:szCs w:val="20"/>
              </w:rPr>
              <w:t xml:space="preserve">Подготовьте рефераты на темы: История формирования психологии управления. Теории и </w:t>
            </w:r>
            <w:r>
              <w:rPr>
                <w:sz w:val="20"/>
                <w:szCs w:val="20"/>
              </w:rPr>
              <w:t>концепции психологии управления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61" w:type="dxa"/>
            <w:tcBorders/>
            <w:shd w:val="clear" w:color="auto" w:fill="auto"/>
          </w:tcPr>
          <w:p>
            <w:pPr>
              <w:pStyle w:val="style0"/>
              <w:tabs>
                <w:tab w:val="left" w:leader="none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tcBorders/>
            <w:shd w:val="clear" w:color="auto" w:fill="auto"/>
          </w:tcPr>
          <w:p>
            <w:pPr>
              <w:pStyle w:val="style0"/>
              <w:tabs>
                <w:tab w:val="left" w:leader="none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blPrEx/>
        <w:trPr/>
        <w:tc>
          <w:tcPr>
            <w:tcW w:w="871" w:type="dxa"/>
            <w:vMerge w:val="restart"/>
            <w:tcBorders/>
            <w:shd w:val="clear" w:color="auto" w:fill="auto"/>
          </w:tcPr>
          <w:p>
            <w:pPr>
              <w:pStyle w:val="style0"/>
              <w:tabs>
                <w:tab w:val="left" w:leader="none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050" w:type="dxa"/>
            <w:tcBorders/>
            <w:shd w:val="clear" w:color="auto" w:fill="auto"/>
          </w:tcPr>
          <w:p>
            <w:pPr>
              <w:pStyle w:val="style0"/>
              <w:tabs>
                <w:tab w:val="left" w:leader="none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2. </w:t>
            </w:r>
            <w:r>
              <w:rPr>
                <w:b/>
                <w:sz w:val="20"/>
                <w:szCs w:val="20"/>
                <w:lang w:val="kk-KZ"/>
              </w:rPr>
              <w:t xml:space="preserve">   </w:t>
            </w:r>
            <w:r>
              <w:rPr>
                <w:sz w:val="20"/>
                <w:szCs w:val="20"/>
              </w:rPr>
              <w:t>Предмет и объект психологии управления. Управление как наука и искусство.</w:t>
            </w:r>
          </w:p>
        </w:tc>
        <w:tc>
          <w:tcPr>
            <w:tcW w:w="861" w:type="dxa"/>
            <w:tcBorders/>
            <w:shd w:val="clear" w:color="auto" w:fill="auto"/>
          </w:tcPr>
          <w:p>
            <w:pPr>
              <w:pStyle w:val="style0"/>
              <w:tabs>
                <w:tab w:val="left" w:leader="none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tcBorders/>
            <w:shd w:val="clear" w:color="auto" w:fill="auto"/>
          </w:tcPr>
          <w:p>
            <w:pPr>
              <w:pStyle w:val="style0"/>
              <w:tabs>
                <w:tab w:val="left" w:leader="none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blPrEx/>
        <w:trPr/>
        <w:tc>
          <w:tcPr>
            <w:tcW w:w="871" w:type="dxa"/>
            <w:vMerge w:val="continue"/>
            <w:tcBorders/>
            <w:shd w:val="clear" w:color="auto" w:fill="auto"/>
          </w:tcPr>
          <w:p>
            <w:pPr>
              <w:pStyle w:val="style0"/>
              <w:tabs>
                <w:tab w:val="left" w:leader="none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tcBorders/>
            <w:shd w:val="clear" w:color="auto" w:fill="auto"/>
          </w:tcPr>
          <w:p>
            <w:pPr>
              <w:pStyle w:val="style0"/>
              <w:tabs>
                <w:tab w:val="left" w:leader="none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2.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</w:rPr>
              <w:t>Принципы управления.   Специфика современного управления. Методы организации научного труда.</w:t>
            </w:r>
          </w:p>
        </w:tc>
        <w:tc>
          <w:tcPr>
            <w:tcW w:w="861" w:type="dxa"/>
            <w:tcBorders/>
            <w:shd w:val="clear" w:color="auto" w:fill="auto"/>
          </w:tcPr>
          <w:p>
            <w:pPr>
              <w:pStyle w:val="style0"/>
              <w:tabs>
                <w:tab w:val="left" w:leader="none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tcBorders/>
            <w:shd w:val="clear" w:color="auto" w:fill="auto"/>
          </w:tcPr>
          <w:p>
            <w:pPr>
              <w:pStyle w:val="style0"/>
              <w:tabs>
                <w:tab w:val="left" w:leader="none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>
        <w:tblPrEx/>
        <w:trPr/>
        <w:tc>
          <w:tcPr>
            <w:tcW w:w="871" w:type="dxa"/>
            <w:vMerge w:val="continue"/>
            <w:tcBorders/>
            <w:shd w:val="clear" w:color="auto" w:fill="auto"/>
          </w:tcPr>
          <w:p>
            <w:pPr>
              <w:pStyle w:val="style0"/>
              <w:tabs>
                <w:tab w:val="left" w:leader="none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tcBorders/>
            <w:shd w:val="clear" w:color="auto" w:fill="auto"/>
          </w:tcPr>
          <w:p>
            <w:pPr>
              <w:pStyle w:val="style0"/>
              <w:tabs>
                <w:tab w:val="left" w:leader="none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2.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Подготовьте рефераты на темы: Специфика современного управления, Управление как наука и искусство.</w:t>
            </w:r>
          </w:p>
        </w:tc>
        <w:tc>
          <w:tcPr>
            <w:tcW w:w="861" w:type="dxa"/>
            <w:tcBorders/>
            <w:shd w:val="clear" w:color="auto" w:fill="auto"/>
          </w:tcPr>
          <w:p>
            <w:pPr>
              <w:pStyle w:val="style0"/>
              <w:tabs>
                <w:tab w:val="left" w:leader="none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tcBorders/>
            <w:shd w:val="clear" w:color="auto" w:fill="auto"/>
          </w:tcPr>
          <w:p>
            <w:pPr>
              <w:pStyle w:val="style0"/>
              <w:tabs>
                <w:tab w:val="left" w:leader="none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blPrEx/>
        <w:trPr/>
        <w:tc>
          <w:tcPr>
            <w:tcW w:w="871" w:type="dxa"/>
            <w:vMerge w:val="continue"/>
            <w:tcBorders/>
            <w:shd w:val="clear" w:color="auto" w:fill="auto"/>
          </w:tcPr>
          <w:p>
            <w:pPr>
              <w:pStyle w:val="style0"/>
              <w:tabs>
                <w:tab w:val="left" w:leader="none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tcBorders/>
            <w:shd w:val="clear" w:color="auto" w:fill="auto"/>
          </w:tcPr>
          <w:p>
            <w:pPr>
              <w:pStyle w:val="style0"/>
              <w:jc w:val="both"/>
              <w:rPr>
                <w:bCs/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  <w:lang w:val="kk-KZ"/>
              </w:rPr>
              <w:t>М</w:t>
            </w:r>
            <w:r>
              <w:rPr>
                <w:b/>
                <w:sz w:val="20"/>
                <w:szCs w:val="20"/>
              </w:rPr>
              <w:t xml:space="preserve">П 1. </w:t>
            </w:r>
            <w:r>
              <w:rPr>
                <w:bCs/>
                <w:sz w:val="20"/>
                <w:szCs w:val="20"/>
              </w:rPr>
              <w:t>Консультация по выполнению СРМ1 на тему: Сравнительный анализ японской и американской и европейской моделей менеджмента – (реферат сообщение)</w:t>
            </w:r>
          </w:p>
        </w:tc>
        <w:tc>
          <w:tcPr>
            <w:tcW w:w="861" w:type="dxa"/>
            <w:tcBorders/>
            <w:shd w:val="clear" w:color="auto" w:fill="auto"/>
          </w:tcPr>
          <w:p>
            <w:pPr>
              <w:pStyle w:val="style0"/>
              <w:tabs>
                <w:tab w:val="left" w:leader="none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tcBorders/>
            <w:shd w:val="clear" w:color="auto" w:fill="auto"/>
          </w:tcPr>
          <w:p>
            <w:pPr>
              <w:pStyle w:val="style0"/>
              <w:tabs>
                <w:tab w:val="left" w:leader="none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blPrEx/>
        <w:trPr/>
        <w:tc>
          <w:tcPr>
            <w:tcW w:w="871" w:type="dxa"/>
            <w:vMerge w:val="restart"/>
            <w:tcBorders/>
            <w:shd w:val="clear" w:color="auto" w:fill="auto"/>
          </w:tcPr>
          <w:p>
            <w:pPr>
              <w:pStyle w:val="style0"/>
              <w:tabs>
                <w:tab w:val="left" w:leader="none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050" w:type="dxa"/>
            <w:tcBorders/>
            <w:shd w:val="clear" w:color="auto" w:fill="auto"/>
          </w:tcPr>
          <w:p>
            <w:pPr>
              <w:pStyle w:val="style0"/>
              <w:tabs>
                <w:tab w:val="left" w:leader="none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3.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Психология субъекта и объекта управления. Психологические требования, предъявляемые к руководителю как к организатору.</w:t>
            </w:r>
          </w:p>
        </w:tc>
        <w:tc>
          <w:tcPr>
            <w:tcW w:w="861" w:type="dxa"/>
            <w:tcBorders/>
            <w:shd w:val="clear" w:color="auto" w:fill="auto"/>
          </w:tcPr>
          <w:p>
            <w:pPr>
              <w:pStyle w:val="style0"/>
              <w:tabs>
                <w:tab w:val="left" w:leader="none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tcBorders/>
            <w:shd w:val="clear" w:color="auto" w:fill="auto"/>
          </w:tcPr>
          <w:p>
            <w:pPr>
              <w:pStyle w:val="style0"/>
              <w:tabs>
                <w:tab w:val="left" w:leader="none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blPrEx/>
        <w:trPr/>
        <w:tc>
          <w:tcPr>
            <w:tcW w:w="871" w:type="dxa"/>
            <w:vMerge w:val="continue"/>
            <w:tcBorders/>
            <w:shd w:val="clear" w:color="auto" w:fill="auto"/>
          </w:tcPr>
          <w:p>
            <w:pPr>
              <w:pStyle w:val="style0"/>
              <w:tabs>
                <w:tab w:val="left" w:leader="none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tcBorders/>
            <w:shd w:val="clear" w:color="auto" w:fill="auto"/>
          </w:tcPr>
          <w:p>
            <w:pPr>
              <w:pStyle w:val="style0"/>
              <w:tabs>
                <w:tab w:val="left" w:leader="none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3.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Законы управленческого общения. Виды и функции управления.</w:t>
            </w:r>
          </w:p>
        </w:tc>
        <w:tc>
          <w:tcPr>
            <w:tcW w:w="861" w:type="dxa"/>
            <w:tcBorders/>
            <w:shd w:val="clear" w:color="auto" w:fill="auto"/>
          </w:tcPr>
          <w:p>
            <w:pPr>
              <w:pStyle w:val="style0"/>
              <w:tabs>
                <w:tab w:val="left" w:leader="none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tcBorders/>
            <w:shd w:val="clear" w:color="auto" w:fill="auto"/>
          </w:tcPr>
          <w:p>
            <w:pPr>
              <w:pStyle w:val="style0"/>
              <w:tabs>
                <w:tab w:val="left" w:leader="none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>
        <w:tblPrEx/>
        <w:trPr/>
        <w:tc>
          <w:tcPr>
            <w:tcW w:w="871" w:type="dxa"/>
            <w:vMerge w:val="continue"/>
            <w:tcBorders/>
            <w:shd w:val="clear" w:color="auto" w:fill="auto"/>
          </w:tcPr>
          <w:p>
            <w:pPr>
              <w:pStyle w:val="style0"/>
              <w:tabs>
                <w:tab w:val="left" w:leader="none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tcBorders/>
            <w:shd w:val="clear" w:color="auto" w:fill="auto"/>
          </w:tcPr>
          <w:p>
            <w:pPr>
              <w:pStyle w:val="style0"/>
              <w:tabs>
                <w:tab w:val="left" w:leader="none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3.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Подготовьте реферат на тему: Психологические требования, предъявляемые к руководителю как к организатору.</w:t>
            </w:r>
          </w:p>
        </w:tc>
        <w:tc>
          <w:tcPr>
            <w:tcW w:w="861" w:type="dxa"/>
            <w:tcBorders/>
            <w:shd w:val="clear" w:color="auto" w:fill="auto"/>
          </w:tcPr>
          <w:p>
            <w:pPr>
              <w:pStyle w:val="style0"/>
              <w:tabs>
                <w:tab w:val="left" w:leader="none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tcBorders/>
            <w:shd w:val="clear" w:color="auto" w:fill="auto"/>
          </w:tcPr>
          <w:p>
            <w:pPr>
              <w:pStyle w:val="style0"/>
              <w:tabs>
                <w:tab w:val="left" w:leader="none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blPrEx/>
        <w:trPr/>
        <w:tc>
          <w:tcPr>
            <w:tcW w:w="871" w:type="dxa"/>
            <w:vMerge w:val="continue"/>
            <w:tcBorders/>
            <w:shd w:val="clear" w:color="auto" w:fill="auto"/>
          </w:tcPr>
          <w:p>
            <w:pPr>
              <w:pStyle w:val="style0"/>
              <w:tabs>
                <w:tab w:val="left" w:leader="none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tcBorders/>
            <w:shd w:val="clear" w:color="auto" w:fill="auto"/>
          </w:tcPr>
          <w:p>
            <w:pPr>
              <w:pStyle w:val="style0"/>
              <w:tabs>
                <w:tab w:val="left" w:leader="none" w:pos="1276"/>
              </w:tabs>
              <w:jc w:val="both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СРМ 1.  </w:t>
            </w:r>
            <w:r>
              <w:rPr>
                <w:sz w:val="20"/>
                <w:szCs w:val="20"/>
              </w:rPr>
              <w:t>Подготовьте реферат на тему: Сравнительный анализ японской и американской и европейской моделей менеджмента – (реферат сообщение)</w:t>
            </w:r>
          </w:p>
        </w:tc>
        <w:tc>
          <w:tcPr>
            <w:tcW w:w="861" w:type="dxa"/>
            <w:tcBorders/>
            <w:shd w:val="clear" w:color="auto" w:fill="auto"/>
          </w:tcPr>
          <w:p>
            <w:pPr>
              <w:pStyle w:val="style0"/>
              <w:tabs>
                <w:tab w:val="left" w:leader="none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tcBorders/>
            <w:shd w:val="clear" w:color="auto" w:fill="auto"/>
          </w:tcPr>
          <w:p>
            <w:pPr>
              <w:pStyle w:val="style0"/>
              <w:tabs>
                <w:tab w:val="left" w:leader="none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>
        <w:tblPrEx/>
        <w:trPr/>
        <w:tc>
          <w:tcPr>
            <w:tcW w:w="871" w:type="dxa"/>
            <w:vMerge w:val="restart"/>
            <w:tcBorders/>
            <w:shd w:val="clear" w:color="auto" w:fill="auto"/>
          </w:tcPr>
          <w:p>
            <w:pPr>
              <w:pStyle w:val="style0"/>
              <w:tabs>
                <w:tab w:val="left" w:leader="none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050" w:type="dxa"/>
            <w:tcBorders/>
            <w:shd w:val="clear" w:color="auto" w:fill="auto"/>
          </w:tcPr>
          <w:p>
            <w:pPr>
              <w:pStyle w:val="style0"/>
              <w:tabs>
                <w:tab w:val="left" w:leader="none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4.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История становления и развития науки управления в мире: странах Европы, США, России и Японии. Подходы с позиций выделения различных школ в управлении.</w:t>
            </w:r>
          </w:p>
        </w:tc>
        <w:tc>
          <w:tcPr>
            <w:tcW w:w="861" w:type="dxa"/>
            <w:tcBorders/>
            <w:shd w:val="clear" w:color="auto" w:fill="auto"/>
          </w:tcPr>
          <w:p>
            <w:pPr>
              <w:pStyle w:val="style0"/>
              <w:tabs>
                <w:tab w:val="left" w:leader="none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tcBorders/>
            <w:shd w:val="clear" w:color="auto" w:fill="auto"/>
          </w:tcPr>
          <w:p>
            <w:pPr>
              <w:pStyle w:val="style0"/>
              <w:tabs>
                <w:tab w:val="left" w:leader="none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blPrEx/>
        <w:trPr/>
        <w:tc>
          <w:tcPr>
            <w:tcW w:w="871" w:type="dxa"/>
            <w:vMerge w:val="continue"/>
            <w:tcBorders/>
            <w:shd w:val="clear" w:color="auto" w:fill="auto"/>
          </w:tcPr>
          <w:p>
            <w:pPr>
              <w:pStyle w:val="style0"/>
              <w:tabs>
                <w:tab w:val="left" w:leader="none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tcBorders/>
            <w:shd w:val="clear" w:color="auto" w:fill="auto"/>
          </w:tcPr>
          <w:p>
            <w:pPr>
              <w:pStyle w:val="style0"/>
              <w:tabs>
                <w:tab w:val="left" w:leader="none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4.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Процессный, системный и ситуационный подходы в управлении.</w:t>
            </w:r>
          </w:p>
        </w:tc>
        <w:tc>
          <w:tcPr>
            <w:tcW w:w="861" w:type="dxa"/>
            <w:tcBorders/>
            <w:shd w:val="clear" w:color="auto" w:fill="auto"/>
          </w:tcPr>
          <w:p>
            <w:pPr>
              <w:pStyle w:val="style0"/>
              <w:tabs>
                <w:tab w:val="left" w:leader="none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tcBorders/>
            <w:shd w:val="clear" w:color="auto" w:fill="auto"/>
          </w:tcPr>
          <w:p>
            <w:pPr>
              <w:pStyle w:val="style0"/>
              <w:tabs>
                <w:tab w:val="left" w:leader="none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>
        <w:tblPrEx/>
        <w:trPr/>
        <w:tc>
          <w:tcPr>
            <w:tcW w:w="871" w:type="dxa"/>
            <w:vMerge w:val="continue"/>
            <w:tcBorders/>
            <w:shd w:val="clear" w:color="auto" w:fill="auto"/>
          </w:tcPr>
          <w:p>
            <w:pPr>
              <w:pStyle w:val="style0"/>
              <w:tabs>
                <w:tab w:val="left" w:leader="none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tcBorders/>
            <w:shd w:val="clear" w:color="auto" w:fill="auto"/>
          </w:tcPr>
          <w:p>
            <w:pPr>
              <w:pStyle w:val="style0"/>
              <w:tabs>
                <w:tab w:val="left" w:leader="none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4.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Подготовьте мини эссе на тему: «Тайм менеджмент в моей учебной деятельности».</w:t>
            </w:r>
          </w:p>
        </w:tc>
        <w:tc>
          <w:tcPr>
            <w:tcW w:w="861" w:type="dxa"/>
            <w:tcBorders/>
            <w:shd w:val="clear" w:color="auto" w:fill="auto"/>
          </w:tcPr>
          <w:p>
            <w:pPr>
              <w:pStyle w:val="style0"/>
              <w:tabs>
                <w:tab w:val="left" w:leader="none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tcBorders/>
            <w:shd w:val="clear" w:color="auto" w:fill="auto"/>
          </w:tcPr>
          <w:p>
            <w:pPr>
              <w:pStyle w:val="style0"/>
              <w:tabs>
                <w:tab w:val="left" w:leader="none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blPrEx/>
        <w:trPr/>
        <w:tc>
          <w:tcPr>
            <w:tcW w:w="871" w:type="dxa"/>
            <w:vMerge w:val="continue"/>
            <w:tcBorders/>
            <w:shd w:val="clear" w:color="auto" w:fill="auto"/>
          </w:tcPr>
          <w:p>
            <w:pPr>
              <w:pStyle w:val="style0"/>
              <w:tabs>
                <w:tab w:val="left" w:leader="none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tcBorders/>
            <w:shd w:val="clear" w:color="auto" w:fill="auto"/>
          </w:tcPr>
          <w:p>
            <w:pPr>
              <w:pStyle w:val="style0"/>
              <w:tabs>
                <w:tab w:val="left" w:leader="none" w:pos="1276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</w:t>
            </w:r>
            <w:r>
              <w:rPr>
                <w:b/>
                <w:sz w:val="20"/>
                <w:szCs w:val="20"/>
              </w:rPr>
              <w:t>М</w:t>
            </w:r>
            <w:r>
              <w:rPr>
                <w:b/>
                <w:sz w:val="20"/>
                <w:szCs w:val="20"/>
              </w:rPr>
              <w:t xml:space="preserve">П 2. </w:t>
            </w:r>
            <w:r>
              <w:rPr>
                <w:sz w:val="20"/>
                <w:szCs w:val="20"/>
              </w:rPr>
              <w:t xml:space="preserve">Консультации по выполнению СРМ 2 </w:t>
            </w:r>
          </w:p>
          <w:p>
            <w:pPr>
              <w:pStyle w:val="style0"/>
              <w:tabs>
                <w:tab w:val="left" w:leader="none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Коллоквиум – тема: «Роль и психологические функции руководителя в системе управления. Диагностика лидерских способностей (Е. </w:t>
            </w:r>
            <w:r>
              <w:rPr>
                <w:sz w:val="20"/>
                <w:szCs w:val="20"/>
              </w:rPr>
              <w:t>Жариков</w:t>
            </w:r>
            <w:r>
              <w:rPr>
                <w:sz w:val="20"/>
                <w:szCs w:val="20"/>
              </w:rPr>
              <w:t>, Е. Крушельницкий)».</w:t>
            </w:r>
          </w:p>
        </w:tc>
        <w:tc>
          <w:tcPr>
            <w:tcW w:w="861" w:type="dxa"/>
            <w:tcBorders/>
            <w:shd w:val="clear" w:color="auto" w:fill="auto"/>
          </w:tcPr>
          <w:p>
            <w:pPr>
              <w:pStyle w:val="style0"/>
              <w:tabs>
                <w:tab w:val="left" w:leader="none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tcBorders/>
            <w:shd w:val="clear" w:color="auto" w:fill="auto"/>
          </w:tcPr>
          <w:p>
            <w:pPr>
              <w:pStyle w:val="style0"/>
              <w:tabs>
                <w:tab w:val="left" w:leader="none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blPrEx/>
        <w:trPr/>
        <w:tc>
          <w:tcPr>
            <w:tcW w:w="871" w:type="dxa"/>
            <w:vMerge w:val="restart"/>
            <w:tcBorders/>
            <w:shd w:val="clear" w:color="auto" w:fill="auto"/>
          </w:tcPr>
          <w:p>
            <w:pPr>
              <w:pStyle w:val="style0"/>
              <w:tabs>
                <w:tab w:val="left" w:leader="none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050" w:type="dxa"/>
            <w:tcBorders/>
            <w:shd w:val="clear" w:color="auto" w:fill="auto"/>
          </w:tcPr>
          <w:p>
            <w:pPr>
              <w:pStyle w:val="style0"/>
              <w:tabs>
                <w:tab w:val="left" w:leader="none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5.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Основы психологии управления. Функции управления. Специфика современного управления. Законы управленческого общения.</w:t>
            </w:r>
          </w:p>
        </w:tc>
        <w:tc>
          <w:tcPr>
            <w:tcW w:w="861" w:type="dxa"/>
            <w:tcBorders/>
            <w:shd w:val="clear" w:color="auto" w:fill="auto"/>
          </w:tcPr>
          <w:p>
            <w:pPr>
              <w:pStyle w:val="style0"/>
              <w:tabs>
                <w:tab w:val="left" w:leader="none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tcBorders/>
            <w:shd w:val="clear" w:color="auto" w:fill="auto"/>
          </w:tcPr>
          <w:p>
            <w:pPr>
              <w:pStyle w:val="style0"/>
              <w:tabs>
                <w:tab w:val="left" w:leader="none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blPrEx/>
        <w:trPr/>
        <w:tc>
          <w:tcPr>
            <w:tcW w:w="871" w:type="dxa"/>
            <w:vMerge w:val="continue"/>
            <w:tcBorders/>
            <w:shd w:val="clear" w:color="auto" w:fill="auto"/>
          </w:tcPr>
          <w:p>
            <w:pPr>
              <w:pStyle w:val="style0"/>
              <w:tabs>
                <w:tab w:val="left" w:leader="none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tcBorders/>
            <w:shd w:val="clear" w:color="auto" w:fill="auto"/>
          </w:tcPr>
          <w:p>
            <w:pPr>
              <w:pStyle w:val="style0"/>
              <w:tabs>
                <w:tab w:val="left" w:leader="none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5.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Психология организации: как овладеть трудовым процессом и реализовать трудовую активность. Базовые принципы самооргани</w:t>
            </w:r>
            <w:r>
              <w:rPr>
                <w:sz w:val="20"/>
                <w:szCs w:val="20"/>
              </w:rPr>
              <w:t>зации.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61" w:type="dxa"/>
            <w:tcBorders/>
            <w:shd w:val="clear" w:color="auto" w:fill="auto"/>
          </w:tcPr>
          <w:p>
            <w:pPr>
              <w:pStyle w:val="style0"/>
              <w:tabs>
                <w:tab w:val="left" w:leader="none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tcBorders/>
            <w:shd w:val="clear" w:color="auto" w:fill="auto"/>
          </w:tcPr>
          <w:p>
            <w:pPr>
              <w:pStyle w:val="style0"/>
              <w:tabs>
                <w:tab w:val="left" w:leader="none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>
        <w:tblPrEx/>
        <w:trPr>
          <w:trHeight w:val="285" w:hRule="atLeast"/>
        </w:trPr>
        <w:tc>
          <w:tcPr>
            <w:tcW w:w="871" w:type="dxa"/>
            <w:vMerge w:val="continue"/>
            <w:tcBorders/>
            <w:shd w:val="clear" w:color="auto" w:fill="auto"/>
          </w:tcPr>
          <w:p>
            <w:pPr>
              <w:pStyle w:val="style0"/>
              <w:tabs>
                <w:tab w:val="left" w:leader="none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tcBorders/>
            <w:shd w:val="clear" w:color="auto" w:fill="auto"/>
          </w:tcPr>
          <w:p>
            <w:pPr>
              <w:pStyle w:val="style0"/>
              <w:tabs>
                <w:tab w:val="left" w:leader="none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5.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Подготовьте рефераты на темы: Специфика современного управления. Законы управленческого общения.</w:t>
            </w:r>
          </w:p>
        </w:tc>
        <w:tc>
          <w:tcPr>
            <w:tcW w:w="861" w:type="dxa"/>
            <w:tcBorders/>
            <w:shd w:val="clear" w:color="auto" w:fill="auto"/>
          </w:tcPr>
          <w:p>
            <w:pPr>
              <w:pStyle w:val="style0"/>
              <w:tabs>
                <w:tab w:val="left" w:leader="none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tcBorders/>
            <w:shd w:val="clear" w:color="auto" w:fill="auto"/>
          </w:tcPr>
          <w:p>
            <w:pPr>
              <w:pStyle w:val="style0"/>
              <w:tabs>
                <w:tab w:val="left" w:leader="none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blPrEx/>
        <w:trPr>
          <w:trHeight w:val="285" w:hRule="atLeast"/>
        </w:trPr>
        <w:tc>
          <w:tcPr>
            <w:tcW w:w="871" w:type="dxa"/>
            <w:vMerge w:val="continue"/>
            <w:tcBorders/>
            <w:shd w:val="clear" w:color="auto" w:fill="auto"/>
          </w:tcPr>
          <w:p>
            <w:pPr>
              <w:pStyle w:val="style0"/>
              <w:tabs>
                <w:tab w:val="left" w:leader="none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tcBorders/>
            <w:shd w:val="clear" w:color="auto" w:fill="auto"/>
          </w:tcPr>
          <w:p>
            <w:pPr>
              <w:pStyle w:val="style0"/>
              <w:tabs>
                <w:tab w:val="left" w:leader="none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СРМ 2. </w:t>
            </w:r>
            <w:r>
              <w:rPr>
                <w:sz w:val="20"/>
                <w:szCs w:val="20"/>
              </w:rPr>
              <w:t xml:space="preserve">Напишите реферат на темы: «Роль и психологические функции руководителя в системе управления. Диагностика лидерских способностей (Е. </w:t>
            </w:r>
            <w:r>
              <w:rPr>
                <w:sz w:val="20"/>
                <w:szCs w:val="20"/>
              </w:rPr>
              <w:t>Жариков</w:t>
            </w:r>
            <w:r>
              <w:rPr>
                <w:sz w:val="20"/>
                <w:szCs w:val="20"/>
              </w:rPr>
              <w:t>, Е. Крушельницкий)».</w:t>
            </w:r>
          </w:p>
        </w:tc>
        <w:tc>
          <w:tcPr>
            <w:tcW w:w="861" w:type="dxa"/>
            <w:tcBorders/>
            <w:shd w:val="clear" w:color="auto" w:fill="auto"/>
          </w:tcPr>
          <w:p>
            <w:pPr>
              <w:pStyle w:val="style0"/>
              <w:tabs>
                <w:tab w:val="left" w:leader="none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7" w:type="dxa"/>
            <w:tcBorders/>
            <w:shd w:val="clear" w:color="auto" w:fill="auto"/>
          </w:tcPr>
          <w:p>
            <w:pPr>
              <w:pStyle w:val="style0"/>
              <w:tabs>
                <w:tab w:val="left" w:leader="none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>
        <w:tblPrEx/>
        <w:trPr/>
        <w:tc>
          <w:tcPr>
            <w:tcW w:w="10509" w:type="dxa"/>
            <w:gridSpan w:val="4"/>
            <w:tcBorders/>
            <w:shd w:val="clear" w:color="auto" w:fill="auto"/>
          </w:tcPr>
          <w:p>
            <w:pPr>
              <w:pStyle w:val="style0"/>
              <w:tabs>
                <w:tab w:val="left" w:leader="none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МОДУЛЬ 2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Биологические аспекты половой дифференциации.</w:t>
            </w:r>
          </w:p>
        </w:tc>
      </w:tr>
      <w:tr>
        <w:tblPrEx/>
        <w:trPr/>
        <w:tc>
          <w:tcPr>
            <w:tcW w:w="871" w:type="dxa"/>
            <w:vMerge w:val="restart"/>
            <w:tcBorders/>
            <w:shd w:val="clear" w:color="auto" w:fill="auto"/>
          </w:tcPr>
          <w:p>
            <w:pPr>
              <w:pStyle w:val="style0"/>
              <w:tabs>
                <w:tab w:val="left" w:leader="none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050" w:type="dxa"/>
            <w:tcBorders/>
            <w:shd w:val="clear" w:color="auto" w:fill="auto"/>
          </w:tcPr>
          <w:p>
            <w:pPr>
              <w:pStyle w:val="style0"/>
              <w:tabs>
                <w:tab w:val="left" w:leader="none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6.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Личность как субъект управления. Личность руководителя в организационных структурах.</w:t>
            </w:r>
          </w:p>
        </w:tc>
        <w:tc>
          <w:tcPr>
            <w:tcW w:w="861" w:type="dxa"/>
            <w:tcBorders/>
            <w:shd w:val="clear" w:color="auto" w:fill="auto"/>
          </w:tcPr>
          <w:p>
            <w:pPr>
              <w:pStyle w:val="style0"/>
              <w:tabs>
                <w:tab w:val="left" w:leader="none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tcBorders/>
            <w:shd w:val="clear" w:color="auto" w:fill="auto"/>
          </w:tcPr>
          <w:p>
            <w:pPr>
              <w:pStyle w:val="style0"/>
              <w:tabs>
                <w:tab w:val="left" w:leader="none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blPrEx/>
        <w:trPr/>
        <w:tc>
          <w:tcPr>
            <w:tcW w:w="871" w:type="dxa"/>
            <w:vMerge w:val="continue"/>
            <w:tcBorders/>
            <w:shd w:val="clear" w:color="auto" w:fill="auto"/>
          </w:tcPr>
          <w:p>
            <w:pPr>
              <w:pStyle w:val="style0"/>
              <w:tabs>
                <w:tab w:val="left" w:leader="none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tcBorders/>
            <w:shd w:val="clear" w:color="auto" w:fill="auto"/>
          </w:tcPr>
          <w:p>
            <w:pPr>
              <w:pStyle w:val="style0"/>
              <w:tabs>
                <w:tab w:val="left" w:leader="none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СЗ 6.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Личность руководителя в организационных структурах. Понятие о стилях руководства, их характеристика и факторы их определяющие. Лидерство и руководство в организации. Власть и организационное воздействие в организации</w:t>
            </w:r>
          </w:p>
        </w:tc>
        <w:tc>
          <w:tcPr>
            <w:tcW w:w="861" w:type="dxa"/>
            <w:tcBorders/>
            <w:shd w:val="clear" w:color="auto" w:fill="auto"/>
          </w:tcPr>
          <w:p>
            <w:pPr>
              <w:pStyle w:val="style0"/>
              <w:tabs>
                <w:tab w:val="left" w:leader="none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tcBorders/>
            <w:shd w:val="clear" w:color="auto" w:fill="auto"/>
          </w:tcPr>
          <w:p>
            <w:pPr>
              <w:pStyle w:val="style0"/>
              <w:tabs>
                <w:tab w:val="left" w:leader="none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>
        <w:tblPrEx/>
        <w:trPr/>
        <w:tc>
          <w:tcPr>
            <w:tcW w:w="871" w:type="dxa"/>
            <w:vMerge w:val="continue"/>
            <w:tcBorders/>
            <w:shd w:val="clear" w:color="auto" w:fill="auto"/>
          </w:tcPr>
          <w:p>
            <w:pPr>
              <w:pStyle w:val="style0"/>
              <w:tabs>
                <w:tab w:val="left" w:leader="none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tcBorders/>
            <w:shd w:val="clear" w:color="auto" w:fill="auto"/>
          </w:tcPr>
          <w:p>
            <w:pPr>
              <w:pStyle w:val="style0"/>
              <w:tabs>
                <w:tab w:val="left" w:leader="none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ЛЗ 6.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Подготовьте рефераты (на выбор), на темы: Лидерство и руководство в организации. Власть и организационное воздействие в организации.</w:t>
            </w:r>
          </w:p>
        </w:tc>
        <w:tc>
          <w:tcPr>
            <w:tcW w:w="861" w:type="dxa"/>
            <w:tcBorders/>
            <w:shd w:val="clear" w:color="auto" w:fill="auto"/>
          </w:tcPr>
          <w:p>
            <w:pPr>
              <w:pStyle w:val="style0"/>
              <w:tabs>
                <w:tab w:val="left" w:leader="none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tcBorders/>
            <w:shd w:val="clear" w:color="auto" w:fill="auto"/>
          </w:tcPr>
          <w:p>
            <w:pPr>
              <w:pStyle w:val="style0"/>
              <w:tabs>
                <w:tab w:val="left" w:leader="none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blPrEx/>
        <w:trPr/>
        <w:tc>
          <w:tcPr>
            <w:tcW w:w="871" w:type="dxa"/>
            <w:vMerge w:val="continue"/>
            <w:tcBorders/>
            <w:shd w:val="clear" w:color="auto" w:fill="auto"/>
          </w:tcPr>
          <w:p>
            <w:pPr>
              <w:pStyle w:val="style0"/>
              <w:tabs>
                <w:tab w:val="left" w:leader="none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tcBorders/>
            <w:shd w:val="clear" w:color="auto" w:fill="auto"/>
          </w:tcPr>
          <w:p>
            <w:pPr>
              <w:pStyle w:val="style0"/>
              <w:tabs>
                <w:tab w:val="left" w:leader="none" w:pos="1276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СРМ</w:t>
            </w:r>
            <w:r>
              <w:rPr>
                <w:b/>
                <w:sz w:val="20"/>
                <w:szCs w:val="20"/>
              </w:rPr>
              <w:t xml:space="preserve">П 3. </w:t>
            </w:r>
            <w:r>
              <w:rPr>
                <w:sz w:val="20"/>
                <w:szCs w:val="20"/>
              </w:rPr>
              <w:t>Консультация по выполнению СРМ</w:t>
            </w:r>
            <w:r>
              <w:rPr>
                <w:sz w:val="20"/>
                <w:szCs w:val="20"/>
              </w:rPr>
              <w:t xml:space="preserve"> 3 на темы: 1 Власть и авторитет в организации. 2 Гендерные аспекты психологии руководства. 3. Национальные черты деловых людей</w:t>
            </w:r>
          </w:p>
        </w:tc>
        <w:tc>
          <w:tcPr>
            <w:tcW w:w="861" w:type="dxa"/>
            <w:tcBorders/>
            <w:shd w:val="clear" w:color="auto" w:fill="auto"/>
          </w:tcPr>
          <w:p>
            <w:pPr>
              <w:pStyle w:val="style0"/>
              <w:tabs>
                <w:tab w:val="left" w:leader="none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tcBorders/>
            <w:shd w:val="clear" w:color="auto" w:fill="auto"/>
          </w:tcPr>
          <w:p>
            <w:pPr>
              <w:pStyle w:val="style0"/>
              <w:tabs>
                <w:tab w:val="left" w:leader="none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blPrEx/>
        <w:trPr/>
        <w:tc>
          <w:tcPr>
            <w:tcW w:w="871" w:type="dxa"/>
            <w:vMerge w:val="restart"/>
            <w:tcBorders/>
            <w:shd w:val="clear" w:color="auto" w:fill="auto"/>
          </w:tcPr>
          <w:p>
            <w:pPr>
              <w:pStyle w:val="style0"/>
              <w:tabs>
                <w:tab w:val="left" w:leader="none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050" w:type="dxa"/>
            <w:tcBorders/>
            <w:shd w:val="clear" w:color="auto" w:fill="auto"/>
          </w:tcPr>
          <w:p>
            <w:pPr>
              <w:pStyle w:val="style0"/>
              <w:tabs>
                <w:tab w:val="left" w:leader="none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7.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Психология найма и адаптации персонала. Собеседование при приеме на работу. Адаптация персонала организации.</w:t>
            </w:r>
          </w:p>
        </w:tc>
        <w:tc>
          <w:tcPr>
            <w:tcW w:w="861" w:type="dxa"/>
            <w:tcBorders/>
            <w:shd w:val="clear" w:color="auto" w:fill="auto"/>
          </w:tcPr>
          <w:p>
            <w:pPr>
              <w:pStyle w:val="style0"/>
              <w:tabs>
                <w:tab w:val="left" w:leader="none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tcBorders/>
            <w:shd w:val="clear" w:color="auto" w:fill="auto"/>
          </w:tcPr>
          <w:p>
            <w:pPr>
              <w:pStyle w:val="style0"/>
              <w:tabs>
                <w:tab w:val="left" w:leader="none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blPrEx/>
        <w:trPr/>
        <w:tc>
          <w:tcPr>
            <w:tcW w:w="871" w:type="dxa"/>
            <w:vMerge w:val="continue"/>
            <w:tcBorders/>
            <w:shd w:val="clear" w:color="auto" w:fill="auto"/>
          </w:tcPr>
          <w:p>
            <w:pPr>
              <w:pStyle w:val="style0"/>
              <w:tabs>
                <w:tab w:val="left" w:leader="none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tcBorders/>
            <w:shd w:val="clear" w:color="auto" w:fill="auto"/>
          </w:tcPr>
          <w:p>
            <w:pPr>
              <w:pStyle w:val="style0"/>
              <w:tabs>
                <w:tab w:val="left" w:leader="none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СЗ 7</w:t>
            </w:r>
            <w:r>
              <w:rPr>
                <w:b/>
                <w:sz w:val="20"/>
                <w:szCs w:val="20"/>
              </w:rPr>
              <w:t>.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Психология найма персонала организации. Основные правила составления резюме. Адаптация персонала организации. Технологии </w:t>
            </w:r>
            <w:r>
              <w:rPr>
                <w:sz w:val="20"/>
                <w:szCs w:val="20"/>
              </w:rPr>
              <w:t>командообразования</w:t>
            </w:r>
            <w:r>
              <w:rPr>
                <w:sz w:val="20"/>
                <w:szCs w:val="20"/>
              </w:rPr>
              <w:t xml:space="preserve"> в управленческой деятельности.</w:t>
            </w:r>
          </w:p>
        </w:tc>
        <w:tc>
          <w:tcPr>
            <w:tcW w:w="861" w:type="dxa"/>
            <w:tcBorders/>
            <w:shd w:val="clear" w:color="auto" w:fill="auto"/>
          </w:tcPr>
          <w:p>
            <w:pPr>
              <w:pStyle w:val="style0"/>
              <w:tabs>
                <w:tab w:val="left" w:leader="none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tcBorders/>
            <w:shd w:val="clear" w:color="auto" w:fill="auto"/>
          </w:tcPr>
          <w:p>
            <w:pPr>
              <w:pStyle w:val="style0"/>
              <w:tabs>
                <w:tab w:val="left" w:leader="none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>
        <w:tblPrEx/>
        <w:trPr/>
        <w:tc>
          <w:tcPr>
            <w:tcW w:w="871" w:type="dxa"/>
            <w:vMerge w:val="continue"/>
            <w:tcBorders/>
            <w:shd w:val="clear" w:color="auto" w:fill="auto"/>
          </w:tcPr>
          <w:p>
            <w:pPr>
              <w:pStyle w:val="style0"/>
              <w:tabs>
                <w:tab w:val="left" w:leader="none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tcBorders/>
            <w:shd w:val="clear" w:color="auto" w:fill="auto"/>
          </w:tcPr>
          <w:p>
            <w:pPr>
              <w:pStyle w:val="style0"/>
              <w:tabs>
                <w:tab w:val="left" w:leader="none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7.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Подготовьте рефераты (на выбор), на темы: Психология найма персонала организации. Технологии командообразования в управленческой деятельности.</w:t>
            </w:r>
          </w:p>
        </w:tc>
        <w:tc>
          <w:tcPr>
            <w:tcW w:w="861" w:type="dxa"/>
            <w:tcBorders/>
            <w:shd w:val="clear" w:color="auto" w:fill="auto"/>
          </w:tcPr>
          <w:p>
            <w:pPr>
              <w:pStyle w:val="style0"/>
              <w:tabs>
                <w:tab w:val="left" w:leader="none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tcBorders/>
            <w:shd w:val="clear" w:color="auto" w:fill="auto"/>
          </w:tcPr>
          <w:p>
            <w:pPr>
              <w:pStyle w:val="style0"/>
              <w:tabs>
                <w:tab w:val="left" w:leader="none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blPrEx/>
        <w:trPr/>
        <w:tc>
          <w:tcPr>
            <w:tcW w:w="871" w:type="dxa"/>
            <w:vMerge w:val="continue"/>
            <w:tcBorders/>
            <w:shd w:val="clear" w:color="auto" w:fill="auto"/>
          </w:tcPr>
          <w:p>
            <w:pPr>
              <w:pStyle w:val="style0"/>
              <w:tabs>
                <w:tab w:val="left" w:leader="none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tcBorders/>
            <w:shd w:val="clear" w:color="auto" w:fill="auto"/>
          </w:tcPr>
          <w:p>
            <w:pPr>
              <w:pStyle w:val="style0"/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СР</w:t>
            </w:r>
            <w:r>
              <w:rPr>
                <w:b/>
                <w:sz w:val="20"/>
                <w:szCs w:val="20"/>
                <w:lang w:val="kk-KZ"/>
              </w:rPr>
              <w:t>М</w:t>
            </w:r>
            <w:r>
              <w:rPr>
                <w:b/>
                <w:sz w:val="20"/>
                <w:szCs w:val="20"/>
                <w:lang w:val="kk-KZ"/>
              </w:rPr>
              <w:t xml:space="preserve"> 3.</w:t>
            </w:r>
            <w:r>
              <w:rPr>
                <w:sz w:val="20"/>
                <w:szCs w:val="20"/>
                <w:lang w:val="kk-KZ"/>
              </w:rPr>
              <w:t xml:space="preserve">  </w:t>
            </w:r>
            <w:r>
              <w:rPr>
                <w:sz w:val="20"/>
                <w:szCs w:val="20"/>
                <w:lang w:val="kk-KZ"/>
              </w:rPr>
              <w:t>Защита рефератов по темам: 1 Власть и авторитет в организации. 2 Гендерные аспекты психологии руководства. 3. Национальные черты деловых людей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61" w:type="dxa"/>
            <w:tcBorders/>
            <w:shd w:val="clear" w:color="auto" w:fill="auto"/>
          </w:tcPr>
          <w:p>
            <w:pPr>
              <w:pStyle w:val="style0"/>
              <w:tabs>
                <w:tab w:val="left" w:leader="none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7" w:type="dxa"/>
            <w:tcBorders/>
            <w:shd w:val="clear" w:color="auto" w:fill="auto"/>
          </w:tcPr>
          <w:p>
            <w:pPr>
              <w:pStyle w:val="style0"/>
              <w:tabs>
                <w:tab w:val="left" w:leader="none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>
        <w:tblPrEx/>
        <w:trPr/>
        <w:tc>
          <w:tcPr>
            <w:tcW w:w="9782" w:type="dxa"/>
            <w:gridSpan w:val="3"/>
            <w:tcBorders/>
            <w:shd w:val="clear" w:color="auto" w:fill="auto"/>
          </w:tcPr>
          <w:p>
            <w:pPr>
              <w:pStyle w:val="style0"/>
              <w:tabs>
                <w:tab w:val="left" w:leader="none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Рубежный контроль 1</w:t>
            </w:r>
          </w:p>
        </w:tc>
        <w:tc>
          <w:tcPr>
            <w:tcW w:w="727" w:type="dxa"/>
            <w:tcBorders/>
            <w:shd w:val="clear" w:color="auto" w:fill="auto"/>
          </w:tcPr>
          <w:p>
            <w:pPr>
              <w:pStyle w:val="style0"/>
              <w:tabs>
                <w:tab w:val="left" w:leader="none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>
        <w:tblPrEx/>
        <w:trPr/>
        <w:tc>
          <w:tcPr>
            <w:tcW w:w="871" w:type="dxa"/>
            <w:vMerge w:val="restart"/>
            <w:tcBorders/>
            <w:shd w:val="clear" w:color="auto" w:fill="auto"/>
          </w:tcPr>
          <w:p>
            <w:pPr>
              <w:pStyle w:val="style0"/>
              <w:tabs>
                <w:tab w:val="left" w:leader="none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050" w:type="dxa"/>
            <w:tcBorders/>
            <w:shd w:val="clear" w:color="auto" w:fill="auto"/>
          </w:tcPr>
          <w:p>
            <w:pPr>
              <w:pStyle w:val="style0"/>
              <w:tabs>
                <w:tab w:val="left" w:leader="none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8.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Психология мотивации персонала. Психологические теории мотивации.</w:t>
            </w:r>
          </w:p>
        </w:tc>
        <w:tc>
          <w:tcPr>
            <w:tcW w:w="861" w:type="dxa"/>
            <w:tcBorders/>
            <w:shd w:val="clear" w:color="auto" w:fill="auto"/>
          </w:tcPr>
          <w:p>
            <w:pPr>
              <w:pStyle w:val="style0"/>
              <w:tabs>
                <w:tab w:val="left" w:leader="none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tcBorders/>
            <w:shd w:val="clear" w:color="auto" w:fill="auto"/>
          </w:tcPr>
          <w:p>
            <w:pPr>
              <w:pStyle w:val="style0"/>
              <w:tabs>
                <w:tab w:val="left" w:leader="none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blPrEx/>
        <w:trPr/>
        <w:tc>
          <w:tcPr>
            <w:tcW w:w="871" w:type="dxa"/>
            <w:vMerge w:val="continue"/>
            <w:tcBorders/>
            <w:shd w:val="clear" w:color="auto" w:fill="auto"/>
          </w:tcPr>
          <w:p>
            <w:pPr>
              <w:pStyle w:val="style0"/>
              <w:tabs>
                <w:tab w:val="left" w:leader="none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tcBorders/>
            <w:shd w:val="clear" w:color="auto" w:fill="auto"/>
          </w:tcPr>
          <w:p>
            <w:pPr>
              <w:pStyle w:val="style0"/>
              <w:tabs>
                <w:tab w:val="left" w:leader="none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8.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Виды стимулирования персонала в организации. Мотивационные типы персонала. Мотивационные типы персонала.</w:t>
            </w:r>
          </w:p>
        </w:tc>
        <w:tc>
          <w:tcPr>
            <w:tcW w:w="861" w:type="dxa"/>
            <w:tcBorders/>
            <w:shd w:val="clear" w:color="auto" w:fill="auto"/>
          </w:tcPr>
          <w:p>
            <w:pPr>
              <w:pStyle w:val="style0"/>
              <w:tabs>
                <w:tab w:val="left" w:leader="none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tcBorders/>
            <w:shd w:val="clear" w:color="auto" w:fill="auto"/>
          </w:tcPr>
          <w:p>
            <w:pPr>
              <w:pStyle w:val="style0"/>
              <w:tabs>
                <w:tab w:val="left" w:leader="none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>
        <w:tblPrEx/>
        <w:trPr/>
        <w:tc>
          <w:tcPr>
            <w:tcW w:w="871" w:type="dxa"/>
            <w:vMerge w:val="continue"/>
            <w:tcBorders/>
            <w:shd w:val="clear" w:color="auto" w:fill="auto"/>
          </w:tcPr>
          <w:p>
            <w:pPr>
              <w:pStyle w:val="style0"/>
              <w:tabs>
                <w:tab w:val="left" w:leader="none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tcBorders/>
            <w:shd w:val="clear" w:color="auto" w:fill="auto"/>
          </w:tcPr>
          <w:p>
            <w:pPr>
              <w:pStyle w:val="style0"/>
              <w:tabs>
                <w:tab w:val="left" w:leader="none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8.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Подготовьте рефераты (на выбор), на темы: Психология мотивации персонала.</w:t>
            </w:r>
          </w:p>
        </w:tc>
        <w:tc>
          <w:tcPr>
            <w:tcW w:w="861" w:type="dxa"/>
            <w:tcBorders/>
            <w:shd w:val="clear" w:color="auto" w:fill="auto"/>
          </w:tcPr>
          <w:p>
            <w:pPr>
              <w:pStyle w:val="style0"/>
              <w:tabs>
                <w:tab w:val="left" w:leader="none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tcBorders/>
            <w:shd w:val="clear" w:color="auto" w:fill="auto"/>
          </w:tcPr>
          <w:p>
            <w:pPr>
              <w:pStyle w:val="style0"/>
              <w:tabs>
                <w:tab w:val="left" w:leader="none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blPrEx/>
        <w:trPr/>
        <w:tc>
          <w:tcPr>
            <w:tcW w:w="871" w:type="dxa"/>
            <w:vMerge w:val="continue"/>
            <w:tcBorders/>
            <w:shd w:val="clear" w:color="auto" w:fill="auto"/>
          </w:tcPr>
          <w:p>
            <w:pPr>
              <w:pStyle w:val="style0"/>
              <w:tabs>
                <w:tab w:val="left" w:leader="none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tcBorders/>
            <w:shd w:val="clear" w:color="auto" w:fill="auto"/>
          </w:tcPr>
          <w:p>
            <w:pPr>
              <w:pStyle w:val="style0"/>
              <w:tabs>
                <w:tab w:val="left" w:leader="none" w:pos="1276"/>
                <w:tab w:val="left" w:leader="none" w:pos="5535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СРМ</w:t>
            </w:r>
            <w:r>
              <w:rPr>
                <w:b/>
                <w:sz w:val="20"/>
                <w:szCs w:val="20"/>
              </w:rPr>
              <w:t>П 4.</w:t>
            </w:r>
            <w:r>
              <w:rPr>
                <w:sz w:val="20"/>
                <w:szCs w:val="20"/>
              </w:rPr>
              <w:t xml:space="preserve"> Консультация по выполнению СР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 xml:space="preserve"> 4.</w:t>
            </w:r>
          </w:p>
          <w:p>
            <w:pPr>
              <w:pStyle w:val="style0"/>
              <w:tabs>
                <w:tab w:val="left" w:leader="none" w:pos="1276"/>
                <w:tab w:val="left" w:leader="none" w:pos="5535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Коллоквиум по темам: Методы мотивации в профессиональной деятельности человека (сделать в виде таблицы). Защита рефератов на тему: Деньги как средство мотивации.  Механизмы морального стимулирования персонала (Реферат).</w:t>
            </w:r>
          </w:p>
        </w:tc>
        <w:tc>
          <w:tcPr>
            <w:tcW w:w="861" w:type="dxa"/>
            <w:tcBorders/>
            <w:shd w:val="clear" w:color="auto" w:fill="auto"/>
          </w:tcPr>
          <w:p>
            <w:pPr>
              <w:pStyle w:val="style0"/>
              <w:tabs>
                <w:tab w:val="left" w:leader="none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tcBorders/>
            <w:shd w:val="clear" w:color="auto" w:fill="auto"/>
          </w:tcPr>
          <w:p>
            <w:pPr>
              <w:pStyle w:val="style0"/>
              <w:tabs>
                <w:tab w:val="left" w:leader="none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blPrEx/>
        <w:trPr/>
        <w:tc>
          <w:tcPr>
            <w:tcW w:w="871" w:type="dxa"/>
            <w:vMerge w:val="restart"/>
            <w:tcBorders/>
            <w:shd w:val="clear" w:color="auto" w:fill="auto"/>
          </w:tcPr>
          <w:p>
            <w:pPr>
              <w:pStyle w:val="style0"/>
              <w:tabs>
                <w:tab w:val="left" w:leader="none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050" w:type="dxa"/>
            <w:tcBorders/>
            <w:shd w:val="clear" w:color="auto" w:fill="auto"/>
          </w:tcPr>
          <w:p>
            <w:pPr>
              <w:pStyle w:val="style0"/>
              <w:tabs>
                <w:tab w:val="left" w:leader="none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9.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Мотивация труда персонала и эффективность управления. Основные средства воздействия на мотивацию труда персонала.</w:t>
            </w:r>
          </w:p>
        </w:tc>
        <w:tc>
          <w:tcPr>
            <w:tcW w:w="861" w:type="dxa"/>
            <w:tcBorders/>
            <w:shd w:val="clear" w:color="auto" w:fill="auto"/>
          </w:tcPr>
          <w:p>
            <w:pPr>
              <w:pStyle w:val="style0"/>
              <w:tabs>
                <w:tab w:val="left" w:leader="none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tcBorders/>
            <w:shd w:val="clear" w:color="auto" w:fill="auto"/>
          </w:tcPr>
          <w:p>
            <w:pPr>
              <w:pStyle w:val="style0"/>
              <w:tabs>
                <w:tab w:val="left" w:leader="none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blPrEx/>
        <w:trPr/>
        <w:tc>
          <w:tcPr>
            <w:tcW w:w="871" w:type="dxa"/>
            <w:vMerge w:val="continue"/>
            <w:tcBorders/>
            <w:shd w:val="clear" w:color="auto" w:fill="auto"/>
          </w:tcPr>
          <w:p>
            <w:pPr>
              <w:pStyle w:val="style0"/>
              <w:tabs>
                <w:tab w:val="left" w:leader="none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tcBorders/>
            <w:shd w:val="clear" w:color="auto" w:fill="auto"/>
          </w:tcPr>
          <w:p>
            <w:pPr>
              <w:pStyle w:val="style0"/>
              <w:tabs>
                <w:tab w:val="left" w:leader="none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9.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Личность подчиненного. Психология управления его поведением и деятельностью (сообщение).</w:t>
            </w:r>
          </w:p>
        </w:tc>
        <w:tc>
          <w:tcPr>
            <w:tcW w:w="861" w:type="dxa"/>
            <w:tcBorders/>
            <w:shd w:val="clear" w:color="auto" w:fill="auto"/>
          </w:tcPr>
          <w:p>
            <w:pPr>
              <w:pStyle w:val="style0"/>
              <w:tabs>
                <w:tab w:val="left" w:leader="none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tcBorders/>
            <w:shd w:val="clear" w:color="auto" w:fill="auto"/>
          </w:tcPr>
          <w:p>
            <w:pPr>
              <w:pStyle w:val="style0"/>
              <w:tabs>
                <w:tab w:val="left" w:leader="none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>
        <w:tblPrEx/>
        <w:trPr/>
        <w:tc>
          <w:tcPr>
            <w:tcW w:w="871" w:type="dxa"/>
            <w:vMerge w:val="continue"/>
            <w:tcBorders/>
            <w:shd w:val="clear" w:color="auto" w:fill="auto"/>
          </w:tcPr>
          <w:p>
            <w:pPr>
              <w:pStyle w:val="style0"/>
              <w:tabs>
                <w:tab w:val="left" w:leader="none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tcBorders/>
            <w:shd w:val="clear" w:color="auto" w:fill="auto"/>
          </w:tcPr>
          <w:p>
            <w:pPr>
              <w:pStyle w:val="style0"/>
              <w:tabs>
                <w:tab w:val="left" w:leader="none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9.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Подготовить упражнения на постановку целей и развитие мотивации (групповой проект).</w:t>
            </w:r>
          </w:p>
        </w:tc>
        <w:tc>
          <w:tcPr>
            <w:tcW w:w="861" w:type="dxa"/>
            <w:tcBorders/>
            <w:shd w:val="clear" w:color="auto" w:fill="auto"/>
          </w:tcPr>
          <w:p>
            <w:pPr>
              <w:pStyle w:val="style0"/>
              <w:tabs>
                <w:tab w:val="left" w:leader="none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tcBorders/>
            <w:shd w:val="clear" w:color="auto" w:fill="auto"/>
          </w:tcPr>
          <w:p>
            <w:pPr>
              <w:pStyle w:val="style0"/>
              <w:tabs>
                <w:tab w:val="left" w:leader="none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blPrEx/>
        <w:trPr/>
        <w:tc>
          <w:tcPr>
            <w:tcW w:w="871" w:type="dxa"/>
            <w:vMerge w:val="continue"/>
            <w:tcBorders/>
            <w:shd w:val="clear" w:color="auto" w:fill="auto"/>
          </w:tcPr>
          <w:p>
            <w:pPr>
              <w:pStyle w:val="style0"/>
              <w:tabs>
                <w:tab w:val="left" w:leader="none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tcBorders/>
            <w:shd w:val="clear" w:color="auto" w:fill="auto"/>
          </w:tcPr>
          <w:p>
            <w:pPr>
              <w:pStyle w:val="style0"/>
              <w:tabs>
                <w:tab w:val="left" w:leader="none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СРМ</w:t>
            </w:r>
            <w:r>
              <w:rPr>
                <w:b/>
                <w:sz w:val="20"/>
                <w:szCs w:val="20"/>
              </w:rPr>
              <w:t xml:space="preserve"> 4.  </w:t>
            </w:r>
            <w:r>
              <w:rPr>
                <w:sz w:val="20"/>
                <w:szCs w:val="20"/>
              </w:rPr>
              <w:t xml:space="preserve">Подготовьте презентацию по теме: </w:t>
            </w:r>
            <w:r>
              <w:rPr>
                <w:sz w:val="20"/>
                <w:szCs w:val="20"/>
              </w:rPr>
              <w:t>Методы мотивации в профессиональной деятельности человека (сделать в виде таблицы). Защита рефератов на тему: Деньги как средство мотивации.  Механизмы морального стимулирования персонала (Реферат).</w:t>
            </w:r>
          </w:p>
        </w:tc>
        <w:tc>
          <w:tcPr>
            <w:tcW w:w="861" w:type="dxa"/>
            <w:tcBorders/>
            <w:shd w:val="clear" w:color="auto" w:fill="auto"/>
          </w:tcPr>
          <w:p>
            <w:pPr>
              <w:pStyle w:val="style0"/>
              <w:tabs>
                <w:tab w:val="left" w:leader="none" w:pos="255"/>
                <w:tab w:val="center" w:leader="none" w:pos="322"/>
                <w:tab w:val="left" w:leader="none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27" w:type="dxa"/>
            <w:tcBorders/>
            <w:shd w:val="clear" w:color="auto" w:fill="auto"/>
          </w:tcPr>
          <w:p>
            <w:pPr>
              <w:pStyle w:val="style0"/>
              <w:tabs>
                <w:tab w:val="left" w:leader="none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>
        <w:tblPrEx/>
        <w:trPr/>
        <w:tc>
          <w:tcPr>
            <w:tcW w:w="871" w:type="dxa"/>
            <w:vMerge w:val="restart"/>
            <w:tcBorders/>
            <w:shd w:val="clear" w:color="auto" w:fill="auto"/>
          </w:tcPr>
          <w:p>
            <w:pPr>
              <w:pStyle w:val="style0"/>
              <w:tabs>
                <w:tab w:val="left" w:leader="none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050" w:type="dxa"/>
            <w:tcBorders/>
            <w:shd w:val="clear" w:color="auto" w:fill="auto"/>
          </w:tcPr>
          <w:p>
            <w:pPr>
              <w:pStyle w:val="style0"/>
              <w:tabs>
                <w:tab w:val="left" w:leader="none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10.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Психология управления конфликтами Понятие, причины и виды конфликтов.</w:t>
            </w:r>
          </w:p>
        </w:tc>
        <w:tc>
          <w:tcPr>
            <w:tcW w:w="861" w:type="dxa"/>
            <w:tcBorders/>
            <w:shd w:val="clear" w:color="auto" w:fill="auto"/>
          </w:tcPr>
          <w:p>
            <w:pPr>
              <w:pStyle w:val="style0"/>
              <w:tabs>
                <w:tab w:val="left" w:leader="none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tcBorders/>
            <w:shd w:val="clear" w:color="auto" w:fill="auto"/>
          </w:tcPr>
          <w:p>
            <w:pPr>
              <w:pStyle w:val="style0"/>
              <w:tabs>
                <w:tab w:val="left" w:leader="none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blPrEx/>
        <w:trPr/>
        <w:tc>
          <w:tcPr>
            <w:tcW w:w="871" w:type="dxa"/>
            <w:vMerge w:val="continue"/>
            <w:tcBorders/>
            <w:shd w:val="clear" w:color="auto" w:fill="auto"/>
          </w:tcPr>
          <w:p>
            <w:pPr>
              <w:pStyle w:val="style0"/>
              <w:tabs>
                <w:tab w:val="left" w:leader="none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tcBorders/>
            <w:shd w:val="clear" w:color="auto" w:fill="auto"/>
          </w:tcPr>
          <w:p>
            <w:pPr>
              <w:pStyle w:val="style0"/>
              <w:tabs>
                <w:tab w:val="left" w:leader="none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10.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Основные стратегии поведения в конфликте. Типология конфликтных личностей. Техники и технологии управления конфликтом.</w:t>
            </w:r>
          </w:p>
        </w:tc>
        <w:tc>
          <w:tcPr>
            <w:tcW w:w="861" w:type="dxa"/>
            <w:tcBorders/>
            <w:shd w:val="clear" w:color="auto" w:fill="auto"/>
          </w:tcPr>
          <w:p>
            <w:pPr>
              <w:pStyle w:val="style0"/>
              <w:tabs>
                <w:tab w:val="left" w:leader="none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tcBorders/>
            <w:shd w:val="clear" w:color="auto" w:fill="auto"/>
          </w:tcPr>
          <w:p>
            <w:pPr>
              <w:pStyle w:val="style0"/>
              <w:tabs>
                <w:tab w:val="left" w:leader="none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>
        <w:tblPrEx/>
        <w:trPr/>
        <w:tc>
          <w:tcPr>
            <w:tcW w:w="871" w:type="dxa"/>
            <w:vMerge w:val="continue"/>
            <w:tcBorders/>
            <w:shd w:val="clear" w:color="auto" w:fill="auto"/>
          </w:tcPr>
          <w:p>
            <w:pPr>
              <w:pStyle w:val="style0"/>
              <w:tabs>
                <w:tab w:val="left" w:leader="none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tcBorders/>
            <w:shd w:val="clear" w:color="auto" w:fill="auto"/>
          </w:tcPr>
          <w:p>
            <w:pPr>
              <w:pStyle w:val="style0"/>
              <w:tabs>
                <w:tab w:val="left" w:leader="none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10.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Подготовьте реферат (на выбор), на тему: Техники и технологии управления конфликтом</w:t>
            </w:r>
          </w:p>
        </w:tc>
        <w:tc>
          <w:tcPr>
            <w:tcW w:w="861" w:type="dxa"/>
            <w:tcBorders/>
            <w:shd w:val="clear" w:color="auto" w:fill="auto"/>
          </w:tcPr>
          <w:p>
            <w:pPr>
              <w:pStyle w:val="style0"/>
              <w:tabs>
                <w:tab w:val="left" w:leader="none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tcBorders/>
            <w:shd w:val="clear" w:color="auto" w:fill="auto"/>
          </w:tcPr>
          <w:p>
            <w:pPr>
              <w:pStyle w:val="style0"/>
              <w:tabs>
                <w:tab w:val="left" w:leader="none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blPrEx/>
        <w:trPr/>
        <w:tc>
          <w:tcPr>
            <w:tcW w:w="10509" w:type="dxa"/>
            <w:gridSpan w:val="4"/>
            <w:tcBorders/>
            <w:shd w:val="clear" w:color="auto" w:fill="auto"/>
          </w:tcPr>
          <w:p>
            <w:pPr>
              <w:pStyle w:val="style0"/>
              <w:tabs>
                <w:tab w:val="left" w:leader="none" w:pos="1276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МОДУЛЬ 3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Социально-психологические характеристики мужчин и женщин.</w:t>
            </w:r>
          </w:p>
        </w:tc>
      </w:tr>
      <w:tr>
        <w:tblPrEx/>
        <w:trPr/>
        <w:tc>
          <w:tcPr>
            <w:tcW w:w="871" w:type="dxa"/>
            <w:vMerge w:val="restart"/>
            <w:tcBorders/>
            <w:shd w:val="clear" w:color="auto" w:fill="auto"/>
          </w:tcPr>
          <w:p>
            <w:pPr>
              <w:pStyle w:val="style0"/>
              <w:tabs>
                <w:tab w:val="left" w:leader="none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050" w:type="dxa"/>
            <w:tcBorders/>
            <w:shd w:val="clear" w:color="auto" w:fill="auto"/>
          </w:tcPr>
          <w:p>
            <w:pPr>
              <w:pStyle w:val="style0"/>
              <w:tabs>
                <w:tab w:val="left" w:leader="none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11.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Деловое общение и управленческие конфликты. Деловая беседа и переговоры. Психология убеждения в управлении людьми.</w:t>
            </w:r>
          </w:p>
        </w:tc>
        <w:tc>
          <w:tcPr>
            <w:tcW w:w="861" w:type="dxa"/>
            <w:tcBorders/>
            <w:shd w:val="clear" w:color="auto" w:fill="auto"/>
          </w:tcPr>
          <w:p>
            <w:pPr>
              <w:pStyle w:val="style0"/>
              <w:tabs>
                <w:tab w:val="left" w:leader="none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tcBorders/>
            <w:shd w:val="clear" w:color="auto" w:fill="auto"/>
          </w:tcPr>
          <w:p>
            <w:pPr>
              <w:pStyle w:val="style0"/>
              <w:tabs>
                <w:tab w:val="left" w:leader="none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blPrEx/>
        <w:trPr/>
        <w:tc>
          <w:tcPr>
            <w:tcW w:w="871" w:type="dxa"/>
            <w:vMerge w:val="continue"/>
            <w:tcBorders/>
            <w:shd w:val="clear" w:color="auto" w:fill="auto"/>
          </w:tcPr>
          <w:p>
            <w:pPr>
              <w:pStyle w:val="style0"/>
              <w:tabs>
                <w:tab w:val="left" w:leader="none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tcBorders/>
            <w:shd w:val="clear" w:color="auto" w:fill="auto"/>
          </w:tcPr>
          <w:p>
            <w:pPr>
              <w:pStyle w:val="style0"/>
              <w:tabs>
                <w:tab w:val="left" w:leader="none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СЗ 11.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Шестишаговая модель разрешения конфликтов М. Бронштейна. </w:t>
            </w:r>
          </w:p>
          <w:p>
            <w:pPr>
              <w:pStyle w:val="style0"/>
              <w:tabs>
                <w:tab w:val="left" w:leader="none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Виды и причины конфликтов в управленческой деятельности. Телефонные коммуникации в деловом общении. Психологические принципы и правила проведения эффективных совещаний. Тактики и технологии переговоров в проблемных, стрессовых, нестандартных ситуациях.</w:t>
            </w:r>
          </w:p>
        </w:tc>
        <w:tc>
          <w:tcPr>
            <w:tcW w:w="861" w:type="dxa"/>
            <w:tcBorders/>
            <w:shd w:val="clear" w:color="auto" w:fill="auto"/>
          </w:tcPr>
          <w:p>
            <w:pPr>
              <w:pStyle w:val="style0"/>
              <w:tabs>
                <w:tab w:val="left" w:leader="none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tcBorders/>
            <w:shd w:val="clear" w:color="auto" w:fill="auto"/>
          </w:tcPr>
          <w:p>
            <w:pPr>
              <w:pStyle w:val="style0"/>
              <w:tabs>
                <w:tab w:val="left" w:leader="none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>
        <w:tblPrEx/>
        <w:trPr/>
        <w:tc>
          <w:tcPr>
            <w:tcW w:w="871" w:type="dxa"/>
            <w:vMerge w:val="continue"/>
            <w:tcBorders/>
            <w:shd w:val="clear" w:color="auto" w:fill="auto"/>
          </w:tcPr>
          <w:p>
            <w:pPr>
              <w:pStyle w:val="style0"/>
              <w:tabs>
                <w:tab w:val="left" w:leader="none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tcBorders/>
            <w:shd w:val="clear" w:color="auto" w:fill="auto"/>
          </w:tcPr>
          <w:p>
            <w:pPr>
              <w:pStyle w:val="style0"/>
              <w:tabs>
                <w:tab w:val="left" w:leader="none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11.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Напишите эссе на тему: Письменные бизнес-коммуникации.</w:t>
            </w:r>
          </w:p>
        </w:tc>
        <w:tc>
          <w:tcPr>
            <w:tcW w:w="861" w:type="dxa"/>
            <w:tcBorders/>
            <w:shd w:val="clear" w:color="auto" w:fill="auto"/>
          </w:tcPr>
          <w:p>
            <w:pPr>
              <w:pStyle w:val="style0"/>
              <w:tabs>
                <w:tab w:val="left" w:leader="none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tcBorders/>
            <w:shd w:val="clear" w:color="auto" w:fill="auto"/>
          </w:tcPr>
          <w:p>
            <w:pPr>
              <w:pStyle w:val="style0"/>
              <w:tabs>
                <w:tab w:val="left" w:leader="none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blPrEx/>
        <w:trPr/>
        <w:tc>
          <w:tcPr>
            <w:tcW w:w="871" w:type="dxa"/>
            <w:vMerge w:val="continue"/>
            <w:tcBorders/>
            <w:shd w:val="clear" w:color="auto" w:fill="auto"/>
          </w:tcPr>
          <w:p>
            <w:pPr>
              <w:pStyle w:val="style0"/>
              <w:tabs>
                <w:tab w:val="left" w:leader="none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tcBorders/>
            <w:shd w:val="clear" w:color="auto" w:fill="auto"/>
          </w:tcPr>
          <w:p>
            <w:pPr>
              <w:pStyle w:val="style0"/>
              <w:tabs>
                <w:tab w:val="left" w:leader="none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СРМ</w:t>
            </w:r>
            <w:r>
              <w:rPr>
                <w:b/>
                <w:sz w:val="20"/>
                <w:szCs w:val="20"/>
              </w:rPr>
              <w:t>П 5.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Консультация по выполнению СРМ 5.</w:t>
            </w:r>
          </w:p>
          <w:p>
            <w:pPr>
              <w:pStyle w:val="style0"/>
              <w:tabs>
                <w:tab w:val="left" w:leader="none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Коллоквиум по темам: 1. «Ингредиенты саморазвития: Как вырастить компетентность и развить креативность у сотрудника?». 2. Организация креативного пространства для создания качественного труда персонала. (Форма блокнот/психологические исследования).</w:t>
            </w:r>
          </w:p>
        </w:tc>
        <w:tc>
          <w:tcPr>
            <w:tcW w:w="861" w:type="dxa"/>
            <w:tcBorders/>
            <w:shd w:val="clear" w:color="auto" w:fill="auto"/>
          </w:tcPr>
          <w:p>
            <w:pPr>
              <w:pStyle w:val="style0"/>
              <w:tabs>
                <w:tab w:val="left" w:leader="none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tcBorders/>
            <w:shd w:val="clear" w:color="auto" w:fill="auto"/>
          </w:tcPr>
          <w:p>
            <w:pPr>
              <w:pStyle w:val="style0"/>
              <w:tabs>
                <w:tab w:val="left" w:leader="none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blPrEx/>
        <w:trPr/>
        <w:tc>
          <w:tcPr>
            <w:tcW w:w="871" w:type="dxa"/>
            <w:vMerge w:val="restart"/>
            <w:tcBorders/>
            <w:shd w:val="clear" w:color="auto" w:fill="auto"/>
          </w:tcPr>
          <w:p>
            <w:pPr>
              <w:pStyle w:val="style0"/>
              <w:tabs>
                <w:tab w:val="left" w:leader="none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050" w:type="dxa"/>
            <w:tcBorders/>
            <w:shd w:val="clear" w:color="auto" w:fill="auto"/>
          </w:tcPr>
          <w:p>
            <w:pPr>
              <w:pStyle w:val="style0"/>
              <w:tabs>
                <w:tab w:val="left" w:leader="none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Л12.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Психология профессионального здоровья менеджера. Проблема профессионального здоровья: исторический аспект.</w:t>
            </w:r>
          </w:p>
        </w:tc>
        <w:tc>
          <w:tcPr>
            <w:tcW w:w="861" w:type="dxa"/>
            <w:tcBorders/>
            <w:shd w:val="clear" w:color="auto" w:fill="auto"/>
          </w:tcPr>
          <w:p>
            <w:pPr>
              <w:pStyle w:val="style0"/>
              <w:tabs>
                <w:tab w:val="left" w:leader="none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tcBorders/>
            <w:shd w:val="clear" w:color="auto" w:fill="auto"/>
          </w:tcPr>
          <w:p>
            <w:pPr>
              <w:pStyle w:val="style0"/>
              <w:tabs>
                <w:tab w:val="left" w:leader="none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blPrEx/>
        <w:trPr/>
        <w:tc>
          <w:tcPr>
            <w:tcW w:w="871" w:type="dxa"/>
            <w:vMerge w:val="continue"/>
            <w:tcBorders/>
            <w:shd w:val="clear" w:color="auto" w:fill="auto"/>
          </w:tcPr>
          <w:p>
            <w:pPr>
              <w:pStyle w:val="style0"/>
              <w:tabs>
                <w:tab w:val="left" w:leader="none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tcBorders/>
            <w:shd w:val="clear" w:color="auto" w:fill="auto"/>
          </w:tcPr>
          <w:p>
            <w:pPr>
              <w:pStyle w:val="style0"/>
              <w:tabs>
                <w:tab w:val="left" w:leader="none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12.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Стресс в профессиональной деятельности менеджера. Эмоциональное выгорание, как особое психическое состояние</w:t>
            </w:r>
          </w:p>
        </w:tc>
        <w:tc>
          <w:tcPr>
            <w:tcW w:w="861" w:type="dxa"/>
            <w:tcBorders/>
            <w:shd w:val="clear" w:color="auto" w:fill="auto"/>
          </w:tcPr>
          <w:p>
            <w:pPr>
              <w:pStyle w:val="style0"/>
              <w:tabs>
                <w:tab w:val="left" w:leader="none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tcBorders/>
            <w:shd w:val="clear" w:color="auto" w:fill="auto"/>
          </w:tcPr>
          <w:p>
            <w:pPr>
              <w:pStyle w:val="style0"/>
              <w:tabs>
                <w:tab w:val="left" w:leader="none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>
        <w:tblPrEx/>
        <w:trPr/>
        <w:tc>
          <w:tcPr>
            <w:tcW w:w="871" w:type="dxa"/>
            <w:vMerge w:val="continue"/>
            <w:tcBorders/>
            <w:shd w:val="clear" w:color="auto" w:fill="auto"/>
          </w:tcPr>
          <w:p>
            <w:pPr>
              <w:pStyle w:val="style0"/>
              <w:tabs>
                <w:tab w:val="left" w:leader="none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tcBorders/>
            <w:shd w:val="clear" w:color="auto" w:fill="auto"/>
          </w:tcPr>
          <w:p>
            <w:pPr>
              <w:pStyle w:val="style0"/>
              <w:tabs>
                <w:tab w:val="left" w:leader="none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12.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Подготовьте рефераты (на выбор), на темы: Трудоголизм, как проблема современных менеджеров Способы преодоления стресса.</w:t>
            </w:r>
          </w:p>
        </w:tc>
        <w:tc>
          <w:tcPr>
            <w:tcW w:w="861" w:type="dxa"/>
            <w:tcBorders/>
            <w:shd w:val="clear" w:color="auto" w:fill="auto"/>
          </w:tcPr>
          <w:p>
            <w:pPr>
              <w:pStyle w:val="style0"/>
              <w:tabs>
                <w:tab w:val="left" w:leader="none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tcBorders/>
            <w:shd w:val="clear" w:color="auto" w:fill="auto"/>
          </w:tcPr>
          <w:p>
            <w:pPr>
              <w:pStyle w:val="style0"/>
              <w:tabs>
                <w:tab w:val="left" w:leader="none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blPrEx/>
        <w:trPr/>
        <w:tc>
          <w:tcPr>
            <w:tcW w:w="871" w:type="dxa"/>
            <w:vMerge w:val="continue"/>
            <w:tcBorders/>
            <w:shd w:val="clear" w:color="auto" w:fill="auto"/>
          </w:tcPr>
          <w:p>
            <w:pPr>
              <w:pStyle w:val="style0"/>
              <w:tabs>
                <w:tab w:val="left" w:leader="none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tcBorders/>
            <w:shd w:val="clear" w:color="auto" w:fill="auto"/>
          </w:tcPr>
          <w:p>
            <w:pPr>
              <w:pStyle w:val="style0"/>
              <w:tabs>
                <w:tab w:val="left" w:leader="none" w:pos="1276"/>
              </w:tabs>
              <w:ind w:firstLine="1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</w:t>
            </w:r>
            <w:r>
              <w:rPr>
                <w:b/>
                <w:sz w:val="20"/>
                <w:szCs w:val="20"/>
              </w:rPr>
              <w:t>М</w:t>
            </w:r>
            <w:r>
              <w:rPr>
                <w:b/>
                <w:sz w:val="20"/>
                <w:szCs w:val="20"/>
              </w:rPr>
              <w:t xml:space="preserve"> 5.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Подготовьте презентации по темам: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1. «Ингредиенты саморазвития: Как вырастить компетентность и развить креативность у сотрудника?». 2. Организация креативного пространства для создания качественного труда персонала. </w:t>
            </w:r>
            <w:r>
              <w:rPr>
                <w:sz w:val="20"/>
                <w:szCs w:val="20"/>
              </w:rPr>
              <w:t>(Презентации).</w:t>
            </w:r>
          </w:p>
        </w:tc>
        <w:tc>
          <w:tcPr>
            <w:tcW w:w="861" w:type="dxa"/>
            <w:tcBorders/>
            <w:shd w:val="clear" w:color="auto" w:fill="auto"/>
          </w:tcPr>
          <w:p>
            <w:pPr>
              <w:pStyle w:val="style0"/>
              <w:tabs>
                <w:tab w:val="left" w:leader="none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tcBorders/>
            <w:shd w:val="clear" w:color="auto" w:fill="auto"/>
          </w:tcPr>
          <w:p>
            <w:pPr>
              <w:pStyle w:val="style0"/>
              <w:tabs>
                <w:tab w:val="left" w:leader="none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>
        <w:tblPrEx/>
        <w:trPr/>
        <w:tc>
          <w:tcPr>
            <w:tcW w:w="871" w:type="dxa"/>
            <w:vMerge w:val="restart"/>
            <w:tcBorders/>
            <w:shd w:val="clear" w:color="auto" w:fill="auto"/>
          </w:tcPr>
          <w:p>
            <w:pPr>
              <w:pStyle w:val="style0"/>
              <w:tabs>
                <w:tab w:val="left" w:leader="none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050" w:type="dxa"/>
            <w:tcBorders/>
            <w:shd w:val="clear" w:color="auto" w:fill="auto"/>
          </w:tcPr>
          <w:p>
            <w:pPr>
              <w:pStyle w:val="style0"/>
              <w:tabs>
                <w:tab w:val="left" w:leader="none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13.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Классификация подходов к принятию управленческих решений в контроллинге.</w:t>
            </w:r>
          </w:p>
        </w:tc>
        <w:tc>
          <w:tcPr>
            <w:tcW w:w="861" w:type="dxa"/>
            <w:tcBorders/>
            <w:shd w:val="clear" w:color="auto" w:fill="auto"/>
          </w:tcPr>
          <w:p>
            <w:pPr>
              <w:pStyle w:val="style0"/>
              <w:tabs>
                <w:tab w:val="left" w:leader="none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tcBorders/>
            <w:shd w:val="clear" w:color="auto" w:fill="auto"/>
          </w:tcPr>
          <w:p>
            <w:pPr>
              <w:pStyle w:val="style0"/>
              <w:tabs>
                <w:tab w:val="left" w:leader="none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blPrEx/>
        <w:trPr/>
        <w:tc>
          <w:tcPr>
            <w:tcW w:w="871" w:type="dxa"/>
            <w:vMerge w:val="continue"/>
            <w:tcBorders/>
            <w:shd w:val="clear" w:color="auto" w:fill="auto"/>
          </w:tcPr>
          <w:p>
            <w:pPr>
              <w:pStyle w:val="style0"/>
              <w:tabs>
                <w:tab w:val="left" w:leader="none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tcBorders/>
            <w:shd w:val="clear" w:color="auto" w:fill="auto"/>
          </w:tcPr>
          <w:p>
            <w:pPr>
              <w:pStyle w:val="style0"/>
              <w:tabs>
                <w:tab w:val="left" w:leader="none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13.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Принципы управления персоналом в рамках антикризисного менеджмента.</w:t>
            </w:r>
          </w:p>
        </w:tc>
        <w:tc>
          <w:tcPr>
            <w:tcW w:w="861" w:type="dxa"/>
            <w:tcBorders/>
            <w:shd w:val="clear" w:color="auto" w:fill="auto"/>
          </w:tcPr>
          <w:p>
            <w:pPr>
              <w:pStyle w:val="style0"/>
              <w:tabs>
                <w:tab w:val="left" w:leader="none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tcBorders/>
            <w:shd w:val="clear" w:color="auto" w:fill="auto"/>
          </w:tcPr>
          <w:p>
            <w:pPr>
              <w:pStyle w:val="style0"/>
              <w:tabs>
                <w:tab w:val="left" w:leader="none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>
        <w:tblPrEx/>
        <w:trPr/>
        <w:tc>
          <w:tcPr>
            <w:tcW w:w="871" w:type="dxa"/>
            <w:vMerge w:val="continue"/>
            <w:tcBorders/>
            <w:shd w:val="clear" w:color="auto" w:fill="auto"/>
          </w:tcPr>
          <w:p>
            <w:pPr>
              <w:pStyle w:val="style0"/>
              <w:tabs>
                <w:tab w:val="left" w:leader="none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tcBorders/>
            <w:shd w:val="clear" w:color="auto" w:fill="auto"/>
          </w:tcPr>
          <w:p>
            <w:pPr>
              <w:pStyle w:val="style0"/>
              <w:tabs>
                <w:tab w:val="left" w:leader="none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13.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Подготовьте презентацию по теме: «Контроллинг и антикризисное управление».</w:t>
            </w:r>
          </w:p>
        </w:tc>
        <w:tc>
          <w:tcPr>
            <w:tcW w:w="861" w:type="dxa"/>
            <w:tcBorders/>
            <w:shd w:val="clear" w:color="auto" w:fill="auto"/>
          </w:tcPr>
          <w:p>
            <w:pPr>
              <w:pStyle w:val="style0"/>
              <w:tabs>
                <w:tab w:val="left" w:leader="none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tcBorders/>
            <w:shd w:val="clear" w:color="auto" w:fill="auto"/>
          </w:tcPr>
          <w:p>
            <w:pPr>
              <w:pStyle w:val="style0"/>
              <w:tabs>
                <w:tab w:val="left" w:leader="none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blPrEx/>
        <w:trPr/>
        <w:tc>
          <w:tcPr>
            <w:tcW w:w="871" w:type="dxa"/>
            <w:vMerge w:val="continue"/>
            <w:tcBorders/>
            <w:shd w:val="clear" w:color="auto" w:fill="auto"/>
          </w:tcPr>
          <w:p>
            <w:pPr>
              <w:pStyle w:val="style0"/>
              <w:tabs>
                <w:tab w:val="left" w:leader="none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tcBorders/>
            <w:shd w:val="clear" w:color="auto" w:fill="auto"/>
          </w:tcPr>
          <w:p>
            <w:pPr>
              <w:pStyle w:val="style0"/>
              <w:tabs>
                <w:tab w:val="left" w:leader="none" w:pos="1276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СРМ</w:t>
            </w:r>
            <w:r>
              <w:rPr>
                <w:b/>
                <w:sz w:val="20"/>
                <w:szCs w:val="20"/>
              </w:rPr>
              <w:t xml:space="preserve">П 6. </w:t>
            </w:r>
            <w:r>
              <w:rPr>
                <w:sz w:val="20"/>
                <w:szCs w:val="20"/>
              </w:rPr>
              <w:t xml:space="preserve">Консультация по выполнению </w:t>
            </w:r>
            <w:r>
              <w:rPr>
                <w:sz w:val="20"/>
                <w:szCs w:val="20"/>
              </w:rPr>
              <w:t>СРМ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  <w:p>
            <w:pPr>
              <w:pStyle w:val="style0"/>
              <w:tabs>
                <w:tab w:val="left" w:leader="none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Коллоквиум по теме: </w:t>
            </w:r>
            <w:r>
              <w:rPr>
                <w:sz w:val="20"/>
                <w:szCs w:val="20"/>
              </w:rPr>
              <w:t>Корпоративный кодекса организации, шаблонный анализ основных положений корпоративного кодекса</w:t>
            </w:r>
          </w:p>
        </w:tc>
        <w:tc>
          <w:tcPr>
            <w:tcW w:w="861" w:type="dxa"/>
            <w:tcBorders/>
            <w:shd w:val="clear" w:color="auto" w:fill="auto"/>
          </w:tcPr>
          <w:p>
            <w:pPr>
              <w:pStyle w:val="style0"/>
              <w:tabs>
                <w:tab w:val="left" w:leader="none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tcBorders/>
            <w:shd w:val="clear" w:color="auto" w:fill="auto"/>
          </w:tcPr>
          <w:p>
            <w:pPr>
              <w:pStyle w:val="style0"/>
              <w:tabs>
                <w:tab w:val="left" w:leader="none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blPrEx/>
        <w:trPr/>
        <w:tc>
          <w:tcPr>
            <w:tcW w:w="871" w:type="dxa"/>
            <w:vMerge w:val="restart"/>
            <w:tcBorders/>
            <w:shd w:val="clear" w:color="auto" w:fill="auto"/>
          </w:tcPr>
          <w:p>
            <w:pPr>
              <w:pStyle w:val="style0"/>
              <w:tabs>
                <w:tab w:val="left" w:leader="none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050" w:type="dxa"/>
            <w:tcBorders/>
            <w:shd w:val="clear" w:color="auto" w:fill="auto"/>
          </w:tcPr>
          <w:p>
            <w:pPr>
              <w:pStyle w:val="style0"/>
              <w:tabs>
                <w:tab w:val="left" w:leader="none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14.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Психологические особенности деятельности по выработке управленческих решений.</w:t>
            </w:r>
          </w:p>
        </w:tc>
        <w:tc>
          <w:tcPr>
            <w:tcW w:w="861" w:type="dxa"/>
            <w:tcBorders/>
            <w:shd w:val="clear" w:color="auto" w:fill="auto"/>
          </w:tcPr>
          <w:p>
            <w:pPr>
              <w:pStyle w:val="style0"/>
              <w:tabs>
                <w:tab w:val="left" w:leader="none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tcBorders/>
            <w:shd w:val="clear" w:color="auto" w:fill="auto"/>
          </w:tcPr>
          <w:p>
            <w:pPr>
              <w:pStyle w:val="style0"/>
              <w:tabs>
                <w:tab w:val="left" w:leader="none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blPrEx/>
        <w:trPr/>
        <w:tc>
          <w:tcPr>
            <w:tcW w:w="871" w:type="dxa"/>
            <w:vMerge w:val="continue"/>
            <w:tcBorders/>
            <w:shd w:val="clear" w:color="auto" w:fill="auto"/>
          </w:tcPr>
          <w:p>
            <w:pPr>
              <w:pStyle w:val="style0"/>
              <w:tabs>
                <w:tab w:val="left" w:leader="none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tcBorders/>
            <w:shd w:val="clear" w:color="auto" w:fill="auto"/>
          </w:tcPr>
          <w:p>
            <w:pPr>
              <w:pStyle w:val="style0"/>
              <w:tabs>
                <w:tab w:val="left" w:leader="none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14.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Коммуникативные навыки менеджера. Психология, эффективного ведения переговоров.</w:t>
            </w:r>
          </w:p>
        </w:tc>
        <w:tc>
          <w:tcPr>
            <w:tcW w:w="861" w:type="dxa"/>
            <w:tcBorders/>
            <w:shd w:val="clear" w:color="auto" w:fill="auto"/>
          </w:tcPr>
          <w:p>
            <w:pPr>
              <w:pStyle w:val="style0"/>
              <w:tabs>
                <w:tab w:val="left" w:leader="none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tcBorders/>
            <w:shd w:val="clear" w:color="auto" w:fill="auto"/>
          </w:tcPr>
          <w:p>
            <w:pPr>
              <w:pStyle w:val="style0"/>
              <w:tabs>
                <w:tab w:val="left" w:leader="none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>
        <w:tblPrEx/>
        <w:trPr/>
        <w:tc>
          <w:tcPr>
            <w:tcW w:w="871" w:type="dxa"/>
            <w:vMerge w:val="continue"/>
            <w:tcBorders/>
            <w:shd w:val="clear" w:color="auto" w:fill="auto"/>
          </w:tcPr>
          <w:p>
            <w:pPr>
              <w:pStyle w:val="style0"/>
              <w:tabs>
                <w:tab w:val="left" w:leader="none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tcBorders/>
            <w:shd w:val="clear" w:color="auto" w:fill="auto"/>
          </w:tcPr>
          <w:p>
            <w:pPr>
              <w:pStyle w:val="style0"/>
              <w:tabs>
                <w:tab w:val="left" w:leader="none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14.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Напишите эссе на тему: Деловой этикет в коммуникации: телефон, интернет, письма (сообщение).</w:t>
            </w:r>
          </w:p>
        </w:tc>
        <w:tc>
          <w:tcPr>
            <w:tcW w:w="861" w:type="dxa"/>
            <w:tcBorders/>
            <w:shd w:val="clear" w:color="auto" w:fill="auto"/>
          </w:tcPr>
          <w:p>
            <w:pPr>
              <w:pStyle w:val="style0"/>
              <w:tabs>
                <w:tab w:val="left" w:leader="none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tcBorders/>
            <w:shd w:val="clear" w:color="auto" w:fill="auto"/>
          </w:tcPr>
          <w:p>
            <w:pPr>
              <w:pStyle w:val="style0"/>
              <w:tabs>
                <w:tab w:val="left" w:leader="none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blPrEx/>
        <w:trPr/>
        <w:tc>
          <w:tcPr>
            <w:tcW w:w="871" w:type="dxa"/>
            <w:tcBorders/>
            <w:shd w:val="clear" w:color="auto" w:fill="auto"/>
          </w:tcPr>
          <w:p>
            <w:pPr>
              <w:pStyle w:val="style0"/>
              <w:tabs>
                <w:tab w:val="left" w:leader="none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tcBorders/>
            <w:shd w:val="clear" w:color="auto" w:fill="auto"/>
          </w:tcPr>
          <w:p>
            <w:pPr>
              <w:pStyle w:val="style0"/>
              <w:tabs>
                <w:tab w:val="left" w:leader="none" w:pos="1276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</w:t>
            </w:r>
            <w:r>
              <w:rPr>
                <w:b/>
                <w:sz w:val="20"/>
                <w:szCs w:val="20"/>
              </w:rPr>
              <w:t>М</w:t>
            </w:r>
            <w:r>
              <w:rPr>
                <w:b/>
                <w:sz w:val="20"/>
                <w:szCs w:val="20"/>
              </w:rPr>
              <w:t xml:space="preserve"> 6.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Найти пример корпоративного кодекса крупной организации и провести анализ основных положений.</w:t>
            </w:r>
          </w:p>
        </w:tc>
        <w:tc>
          <w:tcPr>
            <w:tcW w:w="861" w:type="dxa"/>
            <w:tcBorders/>
            <w:shd w:val="clear" w:color="auto" w:fill="auto"/>
          </w:tcPr>
          <w:p>
            <w:pPr>
              <w:pStyle w:val="style0"/>
              <w:tabs>
                <w:tab w:val="left" w:leader="none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tcBorders/>
            <w:shd w:val="clear" w:color="auto" w:fill="auto"/>
          </w:tcPr>
          <w:p>
            <w:pPr>
              <w:pStyle w:val="style0"/>
              <w:tabs>
                <w:tab w:val="left" w:leader="none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bookmarkStart w:id="0" w:name="_GoBack"/>
      <w:tr>
        <w:tblPrEx/>
        <w:trPr/>
        <w:tc>
          <w:tcPr>
            <w:tcW w:w="871" w:type="dxa"/>
            <w:vMerge w:val="restart"/>
            <w:tcBorders/>
            <w:shd w:val="clear" w:color="auto" w:fill="auto"/>
          </w:tcPr>
          <w:p>
            <w:pPr>
              <w:pStyle w:val="style0"/>
              <w:tabs>
                <w:tab w:val="left" w:leader="none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bookmarkEnd w:id="0"/>
          </w:p>
        </w:tc>
        <w:tc>
          <w:tcPr>
            <w:tcW w:w="8050" w:type="dxa"/>
            <w:tcBorders/>
            <w:shd w:val="clear" w:color="auto" w:fill="auto"/>
          </w:tcPr>
          <w:p>
            <w:pPr>
              <w:pStyle w:val="style0"/>
              <w:tabs>
                <w:tab w:val="left" w:leader="none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15.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Основные характеристики организации как объекта управления.</w:t>
            </w:r>
          </w:p>
        </w:tc>
        <w:tc>
          <w:tcPr>
            <w:tcW w:w="861" w:type="dxa"/>
            <w:tcBorders/>
            <w:shd w:val="clear" w:color="auto" w:fill="auto"/>
          </w:tcPr>
          <w:p>
            <w:pPr>
              <w:pStyle w:val="style0"/>
              <w:tabs>
                <w:tab w:val="left" w:leader="none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tcBorders/>
            <w:shd w:val="clear" w:color="auto" w:fill="auto"/>
          </w:tcPr>
          <w:p>
            <w:pPr>
              <w:pStyle w:val="style0"/>
              <w:tabs>
                <w:tab w:val="left" w:leader="none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blPrEx/>
        <w:trPr/>
        <w:tc>
          <w:tcPr>
            <w:tcW w:w="871" w:type="dxa"/>
            <w:vMerge w:val="continue"/>
            <w:tcBorders/>
            <w:shd w:val="clear" w:color="auto" w:fill="auto"/>
          </w:tcPr>
          <w:p>
            <w:pPr>
              <w:pStyle w:val="style0"/>
              <w:tabs>
                <w:tab w:val="left" w:leader="none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tcBorders/>
            <w:shd w:val="clear" w:color="auto" w:fill="auto"/>
          </w:tcPr>
          <w:p>
            <w:pPr>
              <w:pStyle w:val="style0"/>
              <w:tabs>
                <w:tab w:val="left" w:leader="none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15.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Понятие и классификация коллективов.  </w:t>
            </w:r>
            <w:r>
              <w:rPr>
                <w:sz w:val="20"/>
                <w:szCs w:val="20"/>
                <w:lang w:val="kk-KZ"/>
              </w:rPr>
              <w:t>Формы собственности организации и структура управления в них.</w:t>
            </w:r>
          </w:p>
        </w:tc>
        <w:tc>
          <w:tcPr>
            <w:tcW w:w="861" w:type="dxa"/>
            <w:tcBorders/>
            <w:shd w:val="clear" w:color="auto" w:fill="auto"/>
          </w:tcPr>
          <w:p>
            <w:pPr>
              <w:pStyle w:val="style0"/>
              <w:tabs>
                <w:tab w:val="left" w:leader="none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tcBorders/>
            <w:shd w:val="clear" w:color="auto" w:fill="auto"/>
          </w:tcPr>
          <w:p>
            <w:pPr>
              <w:pStyle w:val="style0"/>
              <w:tabs>
                <w:tab w:val="left" w:leader="none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>
        <w:tblPrEx/>
        <w:trPr/>
        <w:tc>
          <w:tcPr>
            <w:tcW w:w="871" w:type="dxa"/>
            <w:vMerge w:val="continue"/>
            <w:tcBorders/>
            <w:shd w:val="clear" w:color="auto" w:fill="auto"/>
          </w:tcPr>
          <w:p>
            <w:pPr>
              <w:pStyle w:val="style0"/>
              <w:tabs>
                <w:tab w:val="left" w:leader="none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tcBorders/>
            <w:shd w:val="clear" w:color="auto" w:fill="auto"/>
          </w:tcPr>
          <w:p>
            <w:pPr>
              <w:pStyle w:val="style0"/>
              <w:tabs>
                <w:tab w:val="left" w:leader="none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15.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Подготовьте презентацию по теме: Социально-психологический климат коллектива.</w:t>
            </w:r>
          </w:p>
        </w:tc>
        <w:tc>
          <w:tcPr>
            <w:tcW w:w="861" w:type="dxa"/>
            <w:tcBorders/>
            <w:shd w:val="clear" w:color="auto" w:fill="auto"/>
          </w:tcPr>
          <w:p>
            <w:pPr>
              <w:pStyle w:val="style0"/>
              <w:tabs>
                <w:tab w:val="left" w:leader="none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tcBorders/>
            <w:shd w:val="clear" w:color="auto" w:fill="auto"/>
          </w:tcPr>
          <w:p>
            <w:pPr>
              <w:pStyle w:val="style0"/>
              <w:tabs>
                <w:tab w:val="left" w:leader="none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blPrEx/>
        <w:trPr/>
        <w:tc>
          <w:tcPr>
            <w:tcW w:w="871" w:type="dxa"/>
            <w:vMerge w:val="continue"/>
            <w:tcBorders/>
            <w:shd w:val="clear" w:color="auto" w:fill="auto"/>
          </w:tcPr>
          <w:p>
            <w:pPr>
              <w:pStyle w:val="style0"/>
              <w:tabs>
                <w:tab w:val="left" w:leader="none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tcBorders/>
            <w:shd w:val="clear" w:color="auto" w:fill="auto"/>
          </w:tcPr>
          <w:p>
            <w:pPr>
              <w:pStyle w:val="style0"/>
              <w:tabs>
                <w:tab w:val="left" w:leader="none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СРСП 7. </w:t>
            </w:r>
            <w:r>
              <w:rPr>
                <w:sz w:val="20"/>
                <w:szCs w:val="20"/>
              </w:rPr>
              <w:t>Консультация по подготовке к итоговому экзамену по дисциплине</w:t>
            </w:r>
          </w:p>
        </w:tc>
        <w:tc>
          <w:tcPr>
            <w:tcW w:w="861" w:type="dxa"/>
            <w:tcBorders/>
            <w:shd w:val="clear" w:color="auto" w:fill="auto"/>
          </w:tcPr>
          <w:p>
            <w:pPr>
              <w:pStyle w:val="style0"/>
              <w:tabs>
                <w:tab w:val="left" w:leader="none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tcBorders/>
            <w:shd w:val="clear" w:color="auto" w:fill="auto"/>
          </w:tcPr>
          <w:p>
            <w:pPr>
              <w:pStyle w:val="style0"/>
              <w:tabs>
                <w:tab w:val="left" w:leader="none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blPrEx/>
        <w:trPr/>
        <w:tc>
          <w:tcPr>
            <w:tcW w:w="9782" w:type="dxa"/>
            <w:gridSpan w:val="3"/>
            <w:tcBorders/>
          </w:tcPr>
          <w:p>
            <w:pPr>
              <w:pStyle w:val="style0"/>
              <w:tabs>
                <w:tab w:val="left" w:leader="none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  <w:lang w:val="kk-KZ"/>
              </w:rPr>
              <w:t>убежный контроль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tcBorders/>
          </w:tcPr>
          <w:p>
            <w:pPr>
              <w:pStyle w:val="style0"/>
              <w:tabs>
                <w:tab w:val="left" w:leader="none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>
        <w:tblPrEx/>
        <w:trPr/>
        <w:tc>
          <w:tcPr>
            <w:tcW w:w="9782" w:type="dxa"/>
            <w:gridSpan w:val="3"/>
            <w:tcBorders/>
            <w:shd w:val="clear" w:color="auto" w:fill="ffffff"/>
          </w:tcPr>
          <w:p>
            <w:pPr>
              <w:pStyle w:val="style0"/>
              <w:tabs>
                <w:tab w:val="left" w:leader="none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Итоговый контроль (экзамен)</w:t>
            </w:r>
          </w:p>
        </w:tc>
        <w:tc>
          <w:tcPr>
            <w:tcW w:w="727" w:type="dxa"/>
            <w:tcBorders/>
            <w:shd w:val="clear" w:color="auto" w:fill="ffffff"/>
          </w:tcPr>
          <w:p>
            <w:pPr>
              <w:pStyle w:val="style0"/>
              <w:tabs>
                <w:tab w:val="left" w:leader="none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>
        <w:tblPrEx/>
        <w:trPr/>
        <w:tc>
          <w:tcPr>
            <w:tcW w:w="9782" w:type="dxa"/>
            <w:gridSpan w:val="3"/>
            <w:tcBorders/>
            <w:shd w:val="clear" w:color="auto" w:fill="ffffff"/>
          </w:tcPr>
          <w:p>
            <w:pPr>
              <w:pStyle w:val="style0"/>
              <w:tabs>
                <w:tab w:val="left" w:leader="none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за дисциплину</w:t>
            </w:r>
          </w:p>
        </w:tc>
        <w:tc>
          <w:tcPr>
            <w:tcW w:w="727" w:type="dxa"/>
            <w:tcBorders/>
            <w:shd w:val="clear" w:color="auto" w:fill="ffffff"/>
          </w:tcPr>
          <w:p>
            <w:pPr>
              <w:pStyle w:val="style0"/>
              <w:tabs>
                <w:tab w:val="left" w:leader="none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</w:tbl>
    <w:p>
      <w:pPr>
        <w:pStyle w:val="style0"/>
        <w:tabs>
          <w:tab w:val="left" w:leader="none" w:pos="1276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>
      <w:pPr>
        <w:pStyle w:val="style0"/>
        <w:jc w:val="both"/>
        <w:rPr>
          <w:sz w:val="20"/>
          <w:szCs w:val="20"/>
        </w:rPr>
      </w:pPr>
    </w:p>
    <w:p>
      <w:pPr>
        <w:pStyle w:val="style0"/>
        <w:spacing w:after="1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Декан     ___________________________________    </w:t>
      </w:r>
    </w:p>
    <w:p>
      <w:pPr>
        <w:pStyle w:val="style0"/>
        <w:spacing w:after="1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</w:t>
      </w:r>
    </w:p>
    <w:p>
      <w:pPr>
        <w:pStyle w:val="style0"/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>Заведующий кафедрой ______________________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Мынбаева</w:t>
      </w:r>
      <w:r>
        <w:rPr>
          <w:b/>
          <w:sz w:val="20"/>
          <w:szCs w:val="20"/>
        </w:rPr>
        <w:t xml:space="preserve"> А. К.</w:t>
      </w:r>
    </w:p>
    <w:p>
      <w:pPr>
        <w:pStyle w:val="style0"/>
        <w:spacing w:after="120"/>
        <w:rPr>
          <w:b/>
          <w:sz w:val="20"/>
          <w:szCs w:val="20"/>
        </w:rPr>
      </w:pPr>
    </w:p>
    <w:p>
      <w:pPr>
        <w:pStyle w:val="style0"/>
        <w:spacing w:after="120"/>
        <w:rPr>
          <w:sz w:val="20"/>
          <w:szCs w:val="20"/>
        </w:rPr>
      </w:pPr>
      <w:r>
        <w:rPr>
          <w:b/>
          <w:sz w:val="20"/>
          <w:szCs w:val="20"/>
        </w:rPr>
        <w:t>Лектор ___________________________________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Махмутов</w:t>
      </w:r>
      <w:r>
        <w:rPr>
          <w:b/>
          <w:sz w:val="20"/>
          <w:szCs w:val="20"/>
        </w:rPr>
        <w:t xml:space="preserve"> А. Э.</w:t>
      </w:r>
    </w:p>
    <w:p>
      <w:pPr>
        <w:pStyle w:val="style0"/>
        <w:rPr/>
      </w:pPr>
    </w:p>
    <w:sectPr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4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 Light"/>
    <w:panose1 w:val="020f0302020002030204"/>
    <w:charset w:val="cc"/>
    <w:family w:val="swiss"/>
    <w:pitch w:val="variable"/>
    <w:sig w:usb0="A00002EF" w:usb1="4000207B" w:usb2="00000000" w:usb3="00000000" w:csb0="0000019F" w:csb1="00000000"/>
  </w:font>
  <w:font w:name="宋体">
    <w:altName w:val=""/>
    <w:panose1 w:val="00000000000000000000"/>
    <w:charset w:val="00"/>
    <w:family w:val="auto"/>
    <w:pitch w:val="default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sz w:val="22"/>
        <w:szCs w:val="22"/>
        <w:lang w:val="ru-RU" w:bidi="ar-SA" w:eastAsia="zh-CN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pPr>
      <w:spacing w:after="0" w:lineRule="auto" w:line="240"/>
    </w:pPr>
    <w:rPr>
      <w:rFonts w:ascii="Times New Roman" w:cs="Times New Roman" w:eastAsia="Times New Roman" w:hAnsi="Times New Roman"/>
      <w:sz w:val="24"/>
      <w:szCs w:val="24"/>
      <w:lang w:eastAsia="en-US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>
      <w:rFonts w:ascii="Times New Roman" w:cs="Times New Roman" w:eastAsia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character" w:styleId="style85">
    <w:name w:val="Hyperlink"/>
    <w:next w:val="style85"/>
    <w:uiPriority w:val="99"/>
    <w:rPr>
      <w:rFonts w:cs="Times New Roman"/>
      <w:color w:val="auto"/>
      <w:u w:val="none"/>
      <w:effect w:val="none"/>
    </w:rPr>
  </w:style>
  <w:style w:type="character" w:customStyle="1" w:styleId="style4097">
    <w:name w:val="normaltextrun"/>
    <w:basedOn w:val="style65"/>
    <w:next w:val="style4097"/>
  </w:style>
  <w:style w:type="character" w:customStyle="1" w:styleId="style4098">
    <w:name w:val="eop"/>
    <w:basedOn w:val="style65"/>
    <w:next w:val="style4098"/>
  </w:style>
  <w:style w:type="paragraph" w:styleId="style157">
    <w:name w:val="No Spacing"/>
    <w:next w:val="style157"/>
    <w:qFormat/>
    <w:uiPriority w:val="1"/>
    <w:pPr>
      <w:spacing w:after="0" w:lineRule="auto" w:line="240"/>
    </w:pPr>
    <w:rPr>
      <w:rFonts w:ascii="Times New Roman" w:cs="Times New Roman" w:eastAsia="Times New Roman" w:hAnsi="Times New Roman"/>
      <w:sz w:val="24"/>
      <w:szCs w:val="24"/>
      <w:lang w:eastAsia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Words>2141</Words>
  <Pages>5</Pages>
  <Characters>14989</Characters>
  <Application>WPS Office</Application>
  <DocSecurity>0</DocSecurity>
  <Paragraphs>576</Paragraphs>
  <ScaleCrop>false</ScaleCrop>
  <LinksUpToDate>false</LinksUpToDate>
  <CharactersWithSpaces>17115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2023-09-04T06:44:00Z</dcterms:created>
  <dc:creator>usewr</dc:creator>
  <lastModifiedBy>Redmi Note 5</lastModifiedBy>
  <dcterms:modified xsi:type="dcterms:W3CDTF">2023-09-18T09:17:06Z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18b154a5b3884a8abc6f80854fe8eaf6</vt:lpwstr>
  </property>
</Properties>
</file>